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8237A1" w:rsidTr="008237A1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8237A1" w:rsidRDefault="008237A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10              </w:t>
            </w:r>
          </w:p>
          <w:p w:rsidR="008237A1" w:rsidRDefault="008237A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8237A1" w:rsidRDefault="008237A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8237A1" w:rsidRDefault="008237A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8237A1" w:rsidRDefault="008237A1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8237A1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8237A1" w:rsidRDefault="008237A1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8237A1" w:rsidRDefault="008237A1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color w:val="00000A"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8237A1" w:rsidRDefault="008237A1">
            <w:pPr>
              <w:tabs>
                <w:tab w:val="left" w:pos="1258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8237A1" w:rsidRDefault="008237A1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8237A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8237A1" w:rsidRDefault="008237A1" w:rsidP="00BE7999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8237A1" w:rsidRDefault="008237A1" w:rsidP="00BE7999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8237A1" w:rsidRPr="008237A1" w:rsidRDefault="008237A1" w:rsidP="00BE7999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 xml:space="preserve">თეორიული სწავლება </w:t>
                  </w:r>
                  <w:r>
                    <w:rPr>
                      <w:rFonts w:ascii="Sylfaen" w:hAnsi="Sylfaen"/>
                      <w:b/>
                    </w:rPr>
                    <w:t>საექთნო საქმე</w:t>
                  </w:r>
                </w:p>
              </w:tc>
            </w:tr>
          </w:tbl>
          <w:p w:rsidR="008237A1" w:rsidRDefault="008237A1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38475" cy="23050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237A1" w:rsidRDefault="008237A1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8237A1" w:rsidRDefault="008237A1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8237A1" w:rsidRDefault="008237A1" w:rsidP="008237A1">
      <w:pPr>
        <w:tabs>
          <w:tab w:val="left" w:pos="1201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10              </w:t>
      </w:r>
    </w:p>
    <w:p w:rsidR="008237A1" w:rsidRDefault="008237A1">
      <w:pPr>
        <w:spacing w:before="120" w:line="240" w:lineRule="auto"/>
        <w:jc w:val="center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9E1000" w:rsidRPr="00616A70" w:rsidRDefault="001C1DDE">
      <w:pPr>
        <w:spacing w:before="120" w:line="240" w:lineRule="auto"/>
        <w:jc w:val="center"/>
        <w:rPr>
          <w:rFonts w:ascii="Sylfaen" w:eastAsia="Merriweather" w:hAnsi="Sylfaen" w:cs="Merriweather"/>
          <w:sz w:val="20"/>
          <w:szCs w:val="20"/>
        </w:rPr>
      </w:pPr>
      <w:r w:rsidRPr="00616A70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9E1000" w:rsidRPr="00616A70" w:rsidRDefault="001C1DDE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16A70">
        <w:rPr>
          <w:rFonts w:ascii="Sylfaen" w:eastAsia="Arial Unicode MS" w:hAnsi="Sylfaen" w:cs="Arial Unicode MS"/>
          <w:b/>
          <w:sz w:val="20"/>
          <w:szCs w:val="20"/>
        </w:rPr>
        <w:t>1.</w:t>
      </w:r>
      <w:r w:rsidR="00602FB0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 </w:t>
      </w:r>
      <w:r w:rsidRPr="00616A70">
        <w:rPr>
          <w:rFonts w:ascii="Sylfaen" w:eastAsia="Arial Unicode MS" w:hAnsi="Sylfaen" w:cs="Arial Unicode MS"/>
          <w:b/>
          <w:sz w:val="20"/>
          <w:szCs w:val="20"/>
        </w:rPr>
        <w:t>ზოგადი ინფორმაცია</w:t>
      </w:r>
    </w:p>
    <w:tbl>
      <w:tblPr>
        <w:tblStyle w:val="a"/>
        <w:tblW w:w="14894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/>
      </w:tblPr>
      <w:tblGrid>
        <w:gridCol w:w="7465"/>
        <w:gridCol w:w="7429"/>
      </w:tblGrid>
      <w:tr w:rsidR="009E1000" w:rsidRPr="00616A70">
        <w:trPr>
          <w:trHeight w:val="440"/>
        </w:trPr>
        <w:tc>
          <w:tcPr>
            <w:tcW w:w="7465" w:type="dxa"/>
          </w:tcPr>
          <w:p w:rsidR="009E1000" w:rsidRPr="00616A70" w:rsidRDefault="001C1DDE" w:rsidP="00602FB0">
            <w:pPr>
              <w:spacing w:after="0" w:line="240" w:lineRule="auto"/>
              <w:ind w:right="90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429" w:type="dxa"/>
          </w:tcPr>
          <w:p w:rsidR="009E1000" w:rsidRPr="00616A70" w:rsidRDefault="006A1EBF" w:rsidP="00602FB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0910901</w:t>
            </w:r>
          </w:p>
        </w:tc>
      </w:tr>
      <w:tr w:rsidR="009E1000" w:rsidRPr="00616A70">
        <w:trPr>
          <w:trHeight w:val="420"/>
        </w:trPr>
        <w:tc>
          <w:tcPr>
            <w:tcW w:w="7465" w:type="dxa"/>
          </w:tcPr>
          <w:p w:rsidR="009E1000" w:rsidRPr="00616A70" w:rsidRDefault="001C1DDE" w:rsidP="00602FB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429" w:type="dxa"/>
          </w:tcPr>
          <w:p w:rsidR="009E1000" w:rsidRPr="00616A70" w:rsidRDefault="001C1DDE" w:rsidP="00602FB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დოზირების პრინციპები საექთნო საქმეში  </w:t>
            </w:r>
          </w:p>
        </w:tc>
      </w:tr>
      <w:tr w:rsidR="009E1000" w:rsidRPr="00616A70">
        <w:trPr>
          <w:trHeight w:val="420"/>
        </w:trPr>
        <w:tc>
          <w:tcPr>
            <w:tcW w:w="7465" w:type="dxa"/>
          </w:tcPr>
          <w:p w:rsidR="009E1000" w:rsidRPr="00616A70" w:rsidRDefault="001C1DDE" w:rsidP="00602FB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429" w:type="dxa"/>
          </w:tcPr>
          <w:p w:rsidR="009E1000" w:rsidRPr="00616A70" w:rsidRDefault="00024D5B" w:rsidP="00602FB0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9E1000" w:rsidRPr="00616A70">
        <w:trPr>
          <w:trHeight w:val="420"/>
        </w:trPr>
        <w:tc>
          <w:tcPr>
            <w:tcW w:w="7465" w:type="dxa"/>
          </w:tcPr>
          <w:p w:rsidR="009E1000" w:rsidRPr="00616A70" w:rsidRDefault="001C1DDE" w:rsidP="00602FB0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429" w:type="dxa"/>
          </w:tcPr>
          <w:p w:rsidR="009E1000" w:rsidRPr="00616A70" w:rsidRDefault="001C1DDE" w:rsidP="00602FB0">
            <w:pPr>
              <w:spacing w:before="12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</w:tr>
      <w:tr w:rsidR="009E1000" w:rsidRPr="00616A70">
        <w:trPr>
          <w:trHeight w:val="420"/>
        </w:trPr>
        <w:tc>
          <w:tcPr>
            <w:tcW w:w="7465" w:type="dxa"/>
          </w:tcPr>
          <w:p w:rsidR="009E1000" w:rsidRPr="00616A70" w:rsidRDefault="001C1DDE" w:rsidP="00602FB0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7429" w:type="dxa"/>
          </w:tcPr>
          <w:p w:rsidR="009E1000" w:rsidRPr="00616A70" w:rsidRDefault="009E1000" w:rsidP="00602FB0">
            <w:pPr>
              <w:spacing w:before="12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9E1000" w:rsidRPr="00616A70">
        <w:trPr>
          <w:trHeight w:val="1280"/>
        </w:trPr>
        <w:tc>
          <w:tcPr>
            <w:tcW w:w="7465" w:type="dxa"/>
          </w:tcPr>
          <w:p w:rsidR="009E1000" w:rsidRPr="00616A70" w:rsidRDefault="001C1DDE" w:rsidP="00602FB0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429" w:type="dxa"/>
          </w:tcPr>
          <w:p w:rsidR="009E1000" w:rsidRPr="00616A70" w:rsidRDefault="001C1DDE" w:rsidP="00602FB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მოდულის დასრულების შემდეგ პირს შეუძლია: </w:t>
            </w:r>
          </w:p>
          <w:p w:rsidR="009E1000" w:rsidRPr="00616A70" w:rsidRDefault="001C1DDE" w:rsidP="00602FB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რიცხვით სიმრავლეებში მათემატიკური ოპერაციების </w:t>
            </w:r>
            <w:r w:rsidR="00782F67">
              <w:rPr>
                <w:rFonts w:ascii="Sylfaen" w:eastAsia="Arial Unicode MS" w:hAnsi="Sylfaen" w:cs="Arial Unicode MS"/>
                <w:sz w:val="20"/>
                <w:szCs w:val="20"/>
              </w:rPr>
              <w:t>შესრულება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, დოზირების ამოცანების ამოხსნის მათემატიკური მოდელების აგება, ხსნარების კონცენტრაციის განსაზღვრა</w:t>
            </w:r>
            <w:r w:rsidR="00602FB0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,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კონცენტრაციის </w:t>
            </w:r>
            <w:r w:rsidR="00602FB0">
              <w:rPr>
                <w:rFonts w:ascii="Sylfaen" w:eastAsia="Arial Unicode MS" w:hAnsi="Sylfaen" w:cs="Arial Unicode MS"/>
                <w:sz w:val="20"/>
                <w:szCs w:val="20"/>
              </w:rPr>
              <w:t>ცვლილებებსა და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დოზირების  ამოცანების შესრულება.</w:t>
            </w:r>
          </w:p>
          <w:p w:rsidR="009E1000" w:rsidRPr="00616A70" w:rsidRDefault="009E1000" w:rsidP="00602FB0">
            <w:pPr>
              <w:spacing w:after="0" w:line="240" w:lineRule="auto"/>
              <w:ind w:right="3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9E1000" w:rsidRPr="00616A70" w:rsidRDefault="009E1000" w:rsidP="00602FB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1C1DD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16A70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9E1000" w:rsidRPr="00616A70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898"/>
        <w:gridCol w:w="5618"/>
        <w:gridCol w:w="4754"/>
        <w:gridCol w:w="1623"/>
      </w:tblGrid>
      <w:tr w:rsidR="009E1000" w:rsidRPr="00616A70" w:rsidTr="00D16261">
        <w:trPr>
          <w:trHeight w:val="1100"/>
          <w:jc w:val="center"/>
        </w:trPr>
        <w:tc>
          <w:tcPr>
            <w:tcW w:w="2898" w:type="dxa"/>
            <w:shd w:val="clear" w:color="auto" w:fill="DBE5F1"/>
            <w:vAlign w:val="center"/>
          </w:tcPr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9E1000" w:rsidRPr="00616A70" w:rsidRDefault="009E1000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618" w:type="dxa"/>
            <w:shd w:val="clear" w:color="auto" w:fill="DBE5F1"/>
            <w:vAlign w:val="center"/>
          </w:tcPr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4754" w:type="dxa"/>
            <w:shd w:val="clear" w:color="auto" w:fill="DBE5F1"/>
            <w:vAlign w:val="center"/>
          </w:tcPr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1623" w:type="dxa"/>
            <w:shd w:val="clear" w:color="auto" w:fill="DBE5F1"/>
            <w:vAlign w:val="center"/>
          </w:tcPr>
          <w:p w:rsidR="009E1000" w:rsidRPr="00616A70" w:rsidRDefault="009E1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9E1000" w:rsidRPr="00616A70" w:rsidTr="00D16261">
        <w:trPr>
          <w:trHeight w:val="3980"/>
          <w:jc w:val="center"/>
        </w:trPr>
        <w:tc>
          <w:tcPr>
            <w:tcW w:w="2898" w:type="dxa"/>
          </w:tcPr>
          <w:p w:rsidR="009E1000" w:rsidRPr="00616A70" w:rsidRDefault="001C1DDE">
            <w:pPr>
              <w:numPr>
                <w:ilvl w:val="1"/>
                <w:numId w:val="4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რიცხვით სიმრავლეებში მათემატიკური ოპერაციების გამოთვლა </w:t>
            </w:r>
          </w:p>
          <w:p w:rsidR="009E1000" w:rsidRPr="00616A70" w:rsidRDefault="009E1000">
            <w:pPr>
              <w:spacing w:after="0" w:line="240" w:lineRule="auto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9E1000">
            <w:pPr>
              <w:spacing w:after="0" w:line="240" w:lineRule="auto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9E1000">
            <w:pPr>
              <w:spacing w:after="0" w:line="240" w:lineRule="auto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9E1000">
            <w:pPr>
              <w:spacing w:after="0" w:line="240" w:lineRule="auto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618" w:type="dxa"/>
          </w:tcPr>
          <w:p w:rsidR="009E1000" w:rsidRPr="00616A70" w:rsidRDefault="001C1DDE" w:rsidP="00D16261">
            <w:pPr>
              <w:pStyle w:val="Heading5"/>
              <w:tabs>
                <w:tab w:val="left" w:pos="530"/>
              </w:tabs>
              <w:spacing w:before="0" w:line="240" w:lineRule="auto"/>
              <w:ind w:right="34"/>
              <w:jc w:val="both"/>
              <w:rPr>
                <w:rFonts w:ascii="Sylfaen" w:eastAsia="Merriweather" w:hAnsi="Sylfaen" w:cs="Merriweather"/>
                <w:i w:val="0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i w:val="0"/>
                <w:sz w:val="20"/>
                <w:szCs w:val="20"/>
              </w:rPr>
              <w:t xml:space="preserve">1. </w:t>
            </w:r>
            <w:r w:rsidR="00D16261">
              <w:rPr>
                <w:rFonts w:ascii="Sylfaen" w:eastAsia="Arial Unicode MS" w:hAnsi="Sylfaen" w:cs="Arial Unicode MS"/>
                <w:i w:val="0"/>
                <w:sz w:val="20"/>
                <w:szCs w:val="20"/>
              </w:rPr>
              <w:t>დავალების შესაბამისად</w:t>
            </w:r>
            <w:r w:rsidRPr="00616A70">
              <w:rPr>
                <w:rFonts w:ascii="Sylfaen" w:eastAsia="Arial Unicode MS" w:hAnsi="Sylfaen" w:cs="Arial Unicode MS"/>
                <w:i w:val="0"/>
                <w:sz w:val="20"/>
                <w:szCs w:val="20"/>
              </w:rPr>
              <w:t xml:space="preserve"> ასრულებს </w:t>
            </w:r>
            <w:r w:rsidRPr="00616A70">
              <w:rPr>
                <w:rFonts w:ascii="Sylfaen" w:eastAsia="Arial Unicode MS" w:hAnsi="Sylfaen" w:cs="Arial Unicode MS"/>
                <w:b/>
                <w:i w:val="0"/>
                <w:sz w:val="20"/>
                <w:szCs w:val="20"/>
              </w:rPr>
              <w:t>მოქმედებებს უარყოფით და დადებით რიცხვებზე</w:t>
            </w:r>
            <w:r w:rsidRPr="00616A70">
              <w:rPr>
                <w:rFonts w:ascii="Sylfaen" w:eastAsia="Merriweather" w:hAnsi="Sylfaen" w:cs="Merriweather"/>
                <w:i w:val="0"/>
                <w:sz w:val="20"/>
                <w:szCs w:val="20"/>
              </w:rPr>
              <w:t>;</w:t>
            </w:r>
          </w:p>
          <w:p w:rsidR="009E1000" w:rsidRPr="00616A70" w:rsidRDefault="001C1DDE" w:rsidP="00D16261">
            <w:pPr>
              <w:pStyle w:val="Heading5"/>
              <w:tabs>
                <w:tab w:val="left" w:pos="530"/>
              </w:tabs>
              <w:spacing w:before="0" w:line="240" w:lineRule="auto"/>
              <w:ind w:right="34"/>
              <w:jc w:val="both"/>
              <w:rPr>
                <w:rFonts w:ascii="Sylfaen" w:eastAsia="Merriweather" w:hAnsi="Sylfaen" w:cs="Merriweather"/>
                <w:i w:val="0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i w:val="0"/>
                <w:sz w:val="20"/>
                <w:szCs w:val="20"/>
              </w:rPr>
              <w:t xml:space="preserve">2. </w:t>
            </w:r>
            <w:r w:rsidR="00D16261">
              <w:rPr>
                <w:rFonts w:ascii="Sylfaen" w:eastAsia="Arial Unicode MS" w:hAnsi="Sylfaen" w:cs="Arial Unicode MS"/>
                <w:i w:val="0"/>
                <w:sz w:val="20"/>
                <w:szCs w:val="20"/>
              </w:rPr>
              <w:t>დავალების შესაბამისად</w:t>
            </w:r>
            <w:r w:rsidRPr="00616A70">
              <w:rPr>
                <w:rFonts w:ascii="Sylfaen" w:eastAsia="Arial Unicode MS" w:hAnsi="Sylfaen" w:cs="Arial Unicode MS"/>
                <w:i w:val="0"/>
                <w:sz w:val="20"/>
                <w:szCs w:val="20"/>
              </w:rPr>
              <w:t xml:space="preserve"> ასრულებს </w:t>
            </w:r>
            <w:r w:rsidRPr="00616A70">
              <w:rPr>
                <w:rFonts w:ascii="Sylfaen" w:eastAsia="Arial Unicode MS" w:hAnsi="Sylfaen" w:cs="Arial Unicode MS"/>
                <w:b/>
                <w:i w:val="0"/>
                <w:sz w:val="20"/>
                <w:szCs w:val="20"/>
              </w:rPr>
              <w:t>მოქმედებებს ათწილადებზე;</w:t>
            </w:r>
          </w:p>
          <w:p w:rsidR="009E1000" w:rsidRPr="00616A70" w:rsidRDefault="001C1DDE" w:rsidP="00D16261">
            <w:pPr>
              <w:tabs>
                <w:tab w:val="left" w:pos="530"/>
              </w:tabs>
              <w:spacing w:before="60" w:after="12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</w:t>
            </w:r>
            <w:r w:rsidR="00D16261" w:rsidRPr="00D16261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D16261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ასრულებს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მოქმედებებს წილადებზე;</w:t>
            </w:r>
          </w:p>
          <w:p w:rsidR="009E1000" w:rsidRPr="00616A70" w:rsidRDefault="001C1DDE" w:rsidP="00D16261">
            <w:pPr>
              <w:tabs>
                <w:tab w:val="left" w:pos="530"/>
              </w:tabs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</w:t>
            </w:r>
            <w:r w:rsidR="00D16261" w:rsidRPr="00D16261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D16261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ითვლის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ორი ან მეტი სიდიდის საშუალო არითმეტიკულს;</w:t>
            </w:r>
          </w:p>
          <w:p w:rsidR="009E1000" w:rsidRPr="00616A70" w:rsidRDefault="001C1DDE" w:rsidP="00D16261">
            <w:pPr>
              <w:tabs>
                <w:tab w:val="left" w:pos="530"/>
              </w:tabs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</w:t>
            </w:r>
            <w:r w:rsidR="00D16261" w:rsidRPr="00D16261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D16261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კითხულობს წამლის ეტიკეტს, ცნობს მოცემულ აბრევიატურებს, ცნობს შპრიცზე დახაზულ ერთეულებს, სწორად უკავშირებს ერთმანეთს წამლის ფორმებსა და შეყვანის გზებს.</w:t>
            </w:r>
          </w:p>
          <w:p w:rsidR="009E1000" w:rsidRPr="00616A70" w:rsidRDefault="009E1000">
            <w:pPr>
              <w:spacing w:after="0" w:line="240" w:lineRule="auto"/>
              <w:ind w:left="318" w:hanging="3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754" w:type="dxa"/>
            <w:vAlign w:val="center"/>
          </w:tcPr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1.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მოქმედებები უარყოფით და დადებით რიცხვებზე: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შეკრება, გამრავლება, გაყოფა, მოდულის დათვლა.</w:t>
            </w:r>
          </w:p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2.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მოქმედებები ათწილადებზე: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შეკრება, გამოკლება, 10-ის ხარისხებზე გამრავლება/გაყოფა, მთელ და ათწილად რიცხვებზე გამრავლება/გაყოფა, დამრგვალება.</w:t>
            </w:r>
          </w:p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3.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მოქმედებები წილადებზე: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შედარება, გაერთმნიშვნელიანება, შეკრება/გამოკლება, მთელ და წილად რიცხვებზე გამრავლება/გაყოფა.</w:t>
            </w:r>
          </w:p>
          <w:p w:rsidR="009E1000" w:rsidRPr="00616A70" w:rsidRDefault="001C1DDE" w:rsidP="00D16261">
            <w:pPr>
              <w:spacing w:after="12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5.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წამლის ეტიკეტი,  მოცემული აბრევიატურები,  წამლის ფორმები და შეყვანის გზები: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წამლის ფორმის აბრევიატურები, წამლის შეყვანის გზებთან დაკავშირებული აბრევიატურები,მასისა და მოცულობის აბრევიატურები,საოჯახო აბრევიატურები.</w:t>
            </w:r>
          </w:p>
        </w:tc>
        <w:tc>
          <w:tcPr>
            <w:tcW w:w="1623" w:type="dxa"/>
            <w:vAlign w:val="center"/>
          </w:tcPr>
          <w:p w:rsidR="009E1000" w:rsidRPr="00616A70" w:rsidRDefault="001C1DDE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</w:t>
            </w:r>
          </w:p>
          <w:p w:rsidR="009E1000" w:rsidRPr="00616A70" w:rsidRDefault="009E1000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9E1000" w:rsidRPr="00616A70" w:rsidTr="00612A83">
        <w:trPr>
          <w:trHeight w:val="817"/>
          <w:jc w:val="center"/>
        </w:trPr>
        <w:tc>
          <w:tcPr>
            <w:tcW w:w="2898" w:type="dxa"/>
          </w:tcPr>
          <w:p w:rsidR="009E1000" w:rsidRPr="00616A70" w:rsidRDefault="001C1DDE">
            <w:pPr>
              <w:numPr>
                <w:ilvl w:val="1"/>
                <w:numId w:val="4"/>
              </w:numPr>
              <w:spacing w:after="0" w:line="240" w:lineRule="auto"/>
              <w:ind w:left="0" w:right="3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დოზირების ამოცანების ამოხსნის მათემატიკური მოდელების აგება</w:t>
            </w:r>
          </w:p>
          <w:p w:rsidR="009E1000" w:rsidRPr="00616A70" w:rsidRDefault="009E1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9E1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618" w:type="dxa"/>
          </w:tcPr>
          <w:p w:rsidR="009E1000" w:rsidRPr="00616A70" w:rsidRDefault="001C1DDE" w:rsidP="0004298B">
            <w:pPr>
              <w:tabs>
                <w:tab w:val="left" w:pos="290"/>
              </w:tabs>
              <w:spacing w:after="0" w:line="240" w:lineRule="auto"/>
              <w:ind w:hanging="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1. დავალების შესაბამისად სწორად გადაჰყავს</w:t>
            </w:r>
            <w:r w:rsidR="000429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მასისა და მოცულობის ერთეულები უფრო</w:t>
            </w:r>
            <w:r w:rsidR="0004298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მცირე ან დიდ ერთეულებში;</w:t>
            </w:r>
          </w:p>
          <w:p w:rsidR="009E1000" w:rsidRPr="00616A70" w:rsidRDefault="001C1DDE" w:rsidP="00612A83">
            <w:pPr>
              <w:tabs>
                <w:tab w:val="left" w:pos="290"/>
              </w:tabs>
              <w:spacing w:after="0" w:line="240" w:lineRule="auto"/>
              <w:ind w:right="33" w:hanging="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დავალების შესაბამისად სწორად </w:t>
            </w:r>
            <w:r w:rsidR="0004298B">
              <w:rPr>
                <w:rFonts w:ascii="Sylfaen" w:eastAsia="Arial Unicode MS" w:hAnsi="Sylfaen" w:cs="Arial Unicode MS"/>
                <w:sz w:val="20"/>
                <w:szCs w:val="20"/>
              </w:rPr>
              <w:t>განმარტავს</w:t>
            </w: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="0004298B">
              <w:rPr>
                <w:rFonts w:ascii="Sylfaen" w:eastAsia="Arial Unicode MS" w:hAnsi="Sylfaen" w:cs="Arial Unicode MS"/>
                <w:sz w:val="20"/>
                <w:szCs w:val="20"/>
              </w:rPr>
              <w:t>ამოცანი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ს</w:t>
            </w:r>
            <w:r w:rsidR="000429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არსს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, აგებს და ხსნის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პროპორციას;</w:t>
            </w:r>
          </w:p>
          <w:p w:rsidR="009E1000" w:rsidRPr="00616A70" w:rsidRDefault="001C1DDE" w:rsidP="00612A83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</w:t>
            </w:r>
            <w:r w:rsidR="00612A83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ხსნის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ამოცანას პროცენტზე;</w:t>
            </w:r>
          </w:p>
          <w:p w:rsidR="009E1000" w:rsidRPr="00616A70" w:rsidRDefault="00612A83" w:rsidP="00612A83">
            <w:pPr>
              <w:spacing w:before="6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</w:t>
            </w:r>
            <w:r w:rsidR="001C1DDE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="001C1DDE"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დოზირების ელემენტარულ ცნებებს;</w:t>
            </w:r>
          </w:p>
          <w:p w:rsidR="009E1000" w:rsidRPr="00616A70" w:rsidRDefault="00612A83" w:rsidP="00612A83">
            <w:pPr>
              <w:spacing w:before="6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5. </w:t>
            </w:r>
            <w:r w:rsidR="001C1DDE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დანიშნულების შესაბამისად სწორად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გამოითვლის</w:t>
            </w:r>
            <w:r w:rsidR="001C1DDE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1C1DDE"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ტაბლეტის დოზას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4754" w:type="dxa"/>
          </w:tcPr>
          <w:p w:rsidR="009E1000" w:rsidRPr="00616A70" w:rsidRDefault="001C1DDE" w:rsidP="00612A83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>1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  მასისა და მოცულობის ერთეულები</w:t>
            </w:r>
            <w:r w:rsidR="00612A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უფრო მცირე ან დიდი ერთეულები: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კგ, გრ, მგ,</w:t>
            </w:r>
            <w:r w:rsidR="00612A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მკგ, ლ, მლ, მკლ.</w:t>
            </w:r>
          </w:p>
          <w:p w:rsidR="009E1000" w:rsidRPr="00616A70" w:rsidRDefault="001C1DDE" w:rsidP="0004298B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პროპორცია: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პირდაპირი პროპორცია.</w:t>
            </w:r>
          </w:p>
          <w:p w:rsidR="009E1000" w:rsidRPr="00616A70" w:rsidRDefault="001C1DDE" w:rsidP="00612A83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3.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ამოცანა პროცენტზე: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პოულობს რიცხვის პროცენტს, როგორც პროპორციით ისე წილადებით, პოულობს რიცხვს მისი პროცენტით, პოულობს პროცენტს საწყისი და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საბოლოო რიცხვებით.</w:t>
            </w:r>
          </w:p>
          <w:p w:rsidR="009E1000" w:rsidRPr="00616A70" w:rsidRDefault="001C1DDE" w:rsidP="00612A83">
            <w:pPr>
              <w:spacing w:before="6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4.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დოზირების ელემენტარული ცნებები: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დოზა, დოზირების რეჟიმი, დოზირების ფორმა, დღიური დოზა, ოპტიმალური დოზა.</w:t>
            </w:r>
          </w:p>
          <w:p w:rsidR="009E1000" w:rsidRPr="00616A70" w:rsidRDefault="001C1DDE" w:rsidP="0004298B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5.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ტაბლეტის დოზა: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გამოსათვლელი ფორმულა.</w:t>
            </w:r>
          </w:p>
        </w:tc>
        <w:tc>
          <w:tcPr>
            <w:tcW w:w="1623" w:type="dxa"/>
            <w:vAlign w:val="center"/>
          </w:tcPr>
          <w:p w:rsidR="009E1000" w:rsidRPr="00616A70" w:rsidRDefault="001C1DDE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პრაქტიკული დავალება</w:t>
            </w:r>
          </w:p>
          <w:p w:rsidR="009E1000" w:rsidRPr="00616A70" w:rsidRDefault="009E1000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9E1000" w:rsidRPr="00616A70" w:rsidTr="00D16261">
        <w:trPr>
          <w:trHeight w:val="1040"/>
          <w:jc w:val="center"/>
        </w:trPr>
        <w:tc>
          <w:tcPr>
            <w:tcW w:w="2898" w:type="dxa"/>
          </w:tcPr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3. ხსნარების კონცენტრაციის დადგენა და კონცენტრაციის ცვლილებაზე ამოცანების შესრულება</w:t>
            </w:r>
          </w:p>
          <w:p w:rsidR="009E1000" w:rsidRPr="00616A70" w:rsidRDefault="009E1000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9E1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9E100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618" w:type="dxa"/>
            <w:tcBorders>
              <w:bottom w:val="single" w:sz="4" w:space="0" w:color="000000"/>
            </w:tcBorders>
          </w:tcPr>
          <w:p w:rsidR="009E1000" w:rsidRPr="00616A70" w:rsidRDefault="001C1DDE" w:rsidP="0004298B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სწორად განსაზღვრავს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ხსნარის კონცენტრაციის სახეებს;</w:t>
            </w:r>
          </w:p>
          <w:p w:rsidR="009E1000" w:rsidRPr="00616A70" w:rsidRDefault="00612A83" w:rsidP="0004298B">
            <w:pPr>
              <w:spacing w:before="6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</w:t>
            </w:r>
            <w:r w:rsidR="001C1DDE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სწორად იყენებს </w:t>
            </w:r>
            <w:r w:rsidR="001C1DDE"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წამლის პროცენტობის შემცირების ორ მეთოდს;</w:t>
            </w:r>
          </w:p>
          <w:p w:rsidR="009E1000" w:rsidRPr="00616A70" w:rsidRDefault="001C1DDE" w:rsidP="0004298B">
            <w:pPr>
              <w:spacing w:before="6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დავალების შესაბამისად სწორად ახდენს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ინტრავენული გადასხმების კალკულაციას;</w:t>
            </w: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9E1000" w:rsidRPr="00616A70" w:rsidRDefault="001C1DDE" w:rsidP="0004298B">
            <w:pPr>
              <w:spacing w:before="6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 სწორად განმარტავს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სითხის ბალანსთან დაკავშირებულ ცნებებს</w:t>
            </w:r>
            <w:r w:rsidR="00612A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4754" w:type="dxa"/>
          </w:tcPr>
          <w:p w:rsidR="009E1000" w:rsidRPr="00616A70" w:rsidRDefault="001C1DDE" w:rsidP="0004298B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1.</w:t>
            </w: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ხსნარის კონცენტრაციის სახეები: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ხსნარის პროცენტობა, მასა/მოცულობა განზავება.</w:t>
            </w:r>
          </w:p>
          <w:p w:rsidR="009E1000" w:rsidRPr="00616A70" w:rsidRDefault="001C1DDE" w:rsidP="0004298B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2. წამლის პროცენტობის შემცირების ორი მეთოდი: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სტერილური საინექციო წყლით განზავება, ორი სხვადასხვა პროცენტობის მედიკამენტის შერევით.</w:t>
            </w:r>
          </w:p>
          <w:p w:rsidR="009E1000" w:rsidRPr="00616A70" w:rsidRDefault="001C1DDE" w:rsidP="0004298B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3. </w:t>
            </w:r>
            <w:r w:rsidR="004434A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ინტრავენურ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ი გადასხმების კალკულაცია: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დროფ ფაქტორიან საინფუზიო სისტემებში, პამპზე</w:t>
            </w: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</w:p>
          <w:p w:rsidR="009E1000" w:rsidRPr="00616A70" w:rsidRDefault="001C1DDE" w:rsidP="0004298B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4. სითხის ბალანსთან დაკავშირებული ცნებები: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სითხის ბალანსი, სითხის მოძრაობა, ქსოვილური სითხის წარმოქმნა, სითხის ბალანსის შენარჩუნება, დეჰიდრატაცია, სითხით გადატვირთვა.</w:t>
            </w:r>
          </w:p>
        </w:tc>
        <w:tc>
          <w:tcPr>
            <w:tcW w:w="1623" w:type="dxa"/>
            <w:vAlign w:val="center"/>
          </w:tcPr>
          <w:p w:rsidR="009E1000" w:rsidRPr="00616A70" w:rsidRDefault="001C1DDE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</w:t>
            </w:r>
          </w:p>
          <w:p w:rsidR="009E1000" w:rsidRPr="00616A70" w:rsidRDefault="009E1000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9E1000" w:rsidRPr="00616A70" w:rsidTr="00D16261">
        <w:trPr>
          <w:trHeight w:val="1040"/>
          <w:jc w:val="center"/>
        </w:trPr>
        <w:tc>
          <w:tcPr>
            <w:tcW w:w="2898" w:type="dxa"/>
          </w:tcPr>
          <w:p w:rsidR="009E1000" w:rsidRPr="00616A70" w:rsidRDefault="001C1DDE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4. დოზირების ამოცანების შესრულება</w:t>
            </w:r>
          </w:p>
        </w:tc>
        <w:tc>
          <w:tcPr>
            <w:tcW w:w="5618" w:type="dxa"/>
            <w:tcBorders>
              <w:bottom w:val="single" w:sz="4" w:space="0" w:color="000000"/>
            </w:tcBorders>
          </w:tcPr>
          <w:p w:rsidR="009E1000" w:rsidRPr="00612A83" w:rsidRDefault="001C1DDE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</w:t>
            </w:r>
            <w:r w:rsidRPr="00612A83">
              <w:rPr>
                <w:rFonts w:ascii="Sylfaen" w:eastAsia="Arial Unicode MS" w:hAnsi="Sylfaen" w:cs="Arial Unicode MS"/>
                <w:sz w:val="20"/>
                <w:szCs w:val="20"/>
              </w:rPr>
              <w:t>წამლის ფორმის და დანიშნული მედიკამენტის ერთეულის მიხედვით</w:t>
            </w:r>
            <w:r w:rsidR="00612A83" w:rsidRPr="00612A83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612A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ნებისმიერ წამალზე</w:t>
            </w:r>
            <w:r w:rsidR="00612A83" w:rsidRPr="00612A83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="00612A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612A83"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ანგარიშობს </w:t>
            </w:r>
            <w:r w:rsidR="00612A83" w:rsidRPr="00612A83">
              <w:rPr>
                <w:rFonts w:ascii="Sylfaen" w:eastAsia="Arial Unicode MS" w:hAnsi="Sylfaen" w:cs="Arial Unicode MS"/>
                <w:sz w:val="20"/>
                <w:szCs w:val="20"/>
              </w:rPr>
              <w:t>K კოეფიციენტს</w:t>
            </w:r>
            <w:r w:rsidR="00612A83" w:rsidRPr="00612A83">
              <w:rPr>
                <w:rFonts w:ascii="Sylfaen" w:eastAsia="Merriweather" w:hAnsi="Sylfaen" w:cs="Merriweather"/>
                <w:sz w:val="20"/>
                <w:szCs w:val="20"/>
              </w:rPr>
              <w:t>;</w:t>
            </w:r>
          </w:p>
          <w:p w:rsidR="009E1000" w:rsidRPr="00616A70" w:rsidRDefault="001C1DDE">
            <w:pPr>
              <w:spacing w:after="12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დავალების შესამაბისად შეუძლია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წამლის კონცენტრაციის შეცვლა K კოეფიციენტის მიხედვით;</w:t>
            </w:r>
          </w:p>
          <w:p w:rsidR="009E1000" w:rsidRPr="00616A70" w:rsidRDefault="001C1DDE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დავალების შესაბამისად </w:t>
            </w:r>
            <w:r w:rsidR="00612A83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და ასრულებს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წამლის განზავების ოთხ მეთოდს;</w:t>
            </w:r>
          </w:p>
          <w:p w:rsidR="009E1000" w:rsidRPr="00616A70" w:rsidRDefault="001C1DDE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 w:rsidR="00612A8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დავალების შესაბამისად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მოცემული ქიმიური ნაერთისთვის სწორად ანგარიშობს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mEq-ს;</w:t>
            </w:r>
          </w:p>
          <w:p w:rsidR="009E1000" w:rsidRPr="00616A70" w:rsidRDefault="001C1DDE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დანიშნულების შესაბამისად სწორად იყენებს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საინფუზიო პამპზე გასაშვები წამალის სიჩქარის გამოსათვლელ ფორმულებს;</w:t>
            </w: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9E1000" w:rsidRPr="00616A70" w:rsidRDefault="001C1DDE" w:rsidP="00612A83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6. დავალების შესაბამისად ამზადებს განზავების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ცხრილს</w:t>
            </w:r>
            <w:r w:rsidR="00612A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754" w:type="dxa"/>
          </w:tcPr>
          <w:p w:rsidR="009E1000" w:rsidRPr="00616A70" w:rsidRDefault="001C1DDE" w:rsidP="00612A83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1.</w:t>
            </w:r>
            <w:r w:rsidR="00612A83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წამლის კონცენტრაციის შეცვლა K კოეფიციენტის მიხედვით:</w:t>
            </w:r>
            <w:r w:rsidR="00612A8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1 მლ-ის შემთხვევაში წამლის განზავება სასურველ კონცენტრაციამდე, 1 მლ-ზე მეტის  შემთხვევაში წამლის განზავება სასურველ კონცენტრაციამდე.</w:t>
            </w:r>
          </w:p>
          <w:p w:rsidR="009E1000" w:rsidRPr="00616A70" w:rsidRDefault="001C1DDE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3. წამლის განზავების ოთხი მეთოდი: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1:10-თან განზავებით 1მლ-მდე, 1:10-თან განზავებით 10 მლ-მდე, 0.1:10-თან მლ-მდე განზავებით,</w:t>
            </w: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K=10-მდე განზავება.</w:t>
            </w:r>
          </w:p>
          <w:p w:rsidR="009E1000" w:rsidRPr="00616A70" w:rsidRDefault="001C1DDE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4. mEq: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-ის გამოსათვლელი ფორმულა,</w:t>
            </w:r>
          </w:p>
          <w:p w:rsidR="009E1000" w:rsidRPr="00616A70" w:rsidRDefault="001C1DDE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mEq-ის გამოსათვლელი ფორმულა. </w:t>
            </w:r>
          </w:p>
          <w:p w:rsidR="009E1000" w:rsidRPr="00616A70" w:rsidRDefault="001C1DDE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5.</w:t>
            </w: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საინფუზიო პამპზე გასაშვები წამალის სიჩქარის გამოსათვლელი ფორმულები: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მგ/სთ, მგ/კგ, მგ/კგ/სთ, ერთეული/სთ, mEq/სთ.</w:t>
            </w:r>
          </w:p>
          <w:p w:rsidR="009E1000" w:rsidRPr="00616A70" w:rsidRDefault="001C1DDE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6. ცხრილი: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დანიშნული მედიკამენტის აქტიური ნივთიერებები გადაყვანილია თხევად ფორმაში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და გაწერილია დროის მონაკვეთში.</w:t>
            </w:r>
          </w:p>
          <w:p w:rsidR="009E1000" w:rsidRPr="00616A70" w:rsidRDefault="009E100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623" w:type="dxa"/>
            <w:vAlign w:val="center"/>
          </w:tcPr>
          <w:p w:rsidR="009E1000" w:rsidRPr="00616A70" w:rsidRDefault="001C1DDE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პრაქტიკული დავალება</w:t>
            </w:r>
          </w:p>
          <w:p w:rsidR="009E1000" w:rsidRPr="00616A70" w:rsidRDefault="009E1000">
            <w:pPr>
              <w:spacing w:after="0" w:line="240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9E1000" w:rsidRPr="00616A70" w:rsidRDefault="001C1DDE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16A70">
        <w:rPr>
          <w:rFonts w:ascii="Sylfaen" w:eastAsia="Arial Unicode MS" w:hAnsi="Sylfaen" w:cs="Arial Unicode MS"/>
          <w:b/>
          <w:sz w:val="20"/>
          <w:szCs w:val="20"/>
        </w:rPr>
        <w:lastRenderedPageBreak/>
        <w:t>3. დამხმარე ჩანაწერები</w:t>
      </w:r>
    </w:p>
    <w:p w:rsidR="009E1000" w:rsidRPr="00616A70" w:rsidRDefault="001C1DDE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16A70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445A50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02"/>
        <w:gridCol w:w="5128"/>
        <w:gridCol w:w="2430"/>
        <w:gridCol w:w="2250"/>
        <w:gridCol w:w="4084"/>
      </w:tblGrid>
      <w:tr w:rsidR="009E1000" w:rsidRPr="00616A70" w:rsidTr="00D07490">
        <w:trPr>
          <w:trHeight w:val="600"/>
        </w:trPr>
        <w:tc>
          <w:tcPr>
            <w:tcW w:w="1002" w:type="dxa"/>
            <w:vAlign w:val="center"/>
          </w:tcPr>
          <w:p w:rsidR="009E1000" w:rsidRPr="00616A70" w:rsidRDefault="001C1DDE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128" w:type="dxa"/>
            <w:vAlign w:val="center"/>
          </w:tcPr>
          <w:p w:rsidR="009E1000" w:rsidRPr="00616A70" w:rsidRDefault="001C1DDE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430" w:type="dxa"/>
            <w:vAlign w:val="center"/>
          </w:tcPr>
          <w:p w:rsidR="009E1000" w:rsidRPr="00616A70" w:rsidRDefault="001C1DDE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250" w:type="dxa"/>
          </w:tcPr>
          <w:p w:rsidR="009E1000" w:rsidRPr="00616A70" w:rsidRDefault="001C1DDE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4084" w:type="dxa"/>
          </w:tcPr>
          <w:p w:rsidR="009E1000" w:rsidRPr="00616A70" w:rsidRDefault="001C1DDE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9E1000" w:rsidRPr="00616A70" w:rsidRDefault="001C1DDE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D07490" w:rsidRPr="00616A70" w:rsidTr="00D07490">
        <w:trPr>
          <w:trHeight w:val="420"/>
        </w:trPr>
        <w:tc>
          <w:tcPr>
            <w:tcW w:w="1002" w:type="dxa"/>
          </w:tcPr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5128" w:type="dxa"/>
          </w:tcPr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1. მოქმედებები უარყოფით და დადებით რიცხვებზე: შეკრება, გამრავლება, გაყოფა, მოდულის დათვლა.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2. მოქმედებები ათწილადებზე: შეკრება, გამოკლება, 10-ის ხარისხებზე გამრავლება/გაყოფა, მთელ და ათწილად რიცხვებზე გამრავლება/გაყოფა, დამრგვალება.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3. მოქმედებები წილადებზე: შედარება, გაერთმნიშვნელიანება, შეკრება/გამოკლება, მთელ და წილად რიცხვებზე გამრავლება/გაყოფა.</w:t>
            </w:r>
          </w:p>
          <w:p w:rsidR="00D07490" w:rsidRPr="00616A70" w:rsidRDefault="00D07490">
            <w:pPr>
              <w:spacing w:after="12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4. საშუალო არითმეტიკული</w:t>
            </w:r>
          </w:p>
          <w:p w:rsidR="00D07490" w:rsidRPr="00616A70" w:rsidRDefault="00D07490" w:rsidP="00612A83">
            <w:pPr>
              <w:tabs>
                <w:tab w:val="left" w:pos="213"/>
              </w:tabs>
              <w:spacing w:after="0" w:line="240" w:lineRule="auto"/>
              <w:ind w:hanging="1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5. წამლის ეტიკეტი,  მოცემული აბრევიატურები,  წამლის ფორმები და შეყვანის გზები: წამლის ფორმის აბრევიატურები, წამლის შეყვანის გზებთან დაკავშირებული აბრევიატურები,</w:t>
            </w:r>
            <w:r w:rsidR="004434A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მასისა და მოცულობის აბრევიატურები,</w:t>
            </w:r>
            <w:r w:rsidR="004434A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საოჯახო აბრევიატურები.</w:t>
            </w:r>
          </w:p>
        </w:tc>
        <w:tc>
          <w:tcPr>
            <w:tcW w:w="2430" w:type="dxa"/>
            <w:vMerge w:val="restart"/>
            <w:vAlign w:val="center"/>
          </w:tcPr>
          <w:p w:rsidR="00D07490" w:rsidRPr="00616A70" w:rsidRDefault="004434A5" w:rsidP="002D52B8">
            <w:pPr>
              <w:spacing w:after="0" w:line="240" w:lineRule="auto"/>
              <w:ind w:left="-18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D07490" w:rsidRPr="00616A70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D07490" w:rsidRPr="00616A70" w:rsidRDefault="00D07490" w:rsidP="002D52B8">
            <w:pPr>
              <w:spacing w:after="0" w:line="240" w:lineRule="auto"/>
              <w:ind w:left="-18"/>
              <w:contextualSpacing/>
              <w:rPr>
                <w:rFonts w:ascii="Sylfaen" w:hAnsi="Sylfaen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D07490" w:rsidRPr="00616A70" w:rsidRDefault="00D07490" w:rsidP="002D52B8">
            <w:pPr>
              <w:spacing w:after="0" w:line="240" w:lineRule="auto"/>
              <w:ind w:left="-18"/>
              <w:contextualSpacing/>
              <w:rPr>
                <w:rFonts w:ascii="Sylfaen" w:hAnsi="Sylfaen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მეცადინეობა</w:t>
            </w:r>
          </w:p>
          <w:p w:rsidR="00D07490" w:rsidRPr="00616A70" w:rsidRDefault="00D07490" w:rsidP="002D52B8">
            <w:pPr>
              <w:spacing w:after="0" w:line="240" w:lineRule="auto"/>
              <w:ind w:left="-18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 w:rsidP="002D52B8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წერითი მეთოდი - ღია ან/და დახურული ტესტი;  ამოცანის ამოხსნა და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სხვა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 w:rsidP="002D52B8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75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4084" w:type="dxa"/>
            <w:vMerge w:val="restart"/>
          </w:tcPr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პრაქტიკული დავალების შესრულების მტკიცებულება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 w:rsidP="002D52B8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წერილობითი:  პროფესიული სტუდენტის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(ტესტი, ამოცანის ამოხსნა)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ელექტრონულად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(ტესტი, ამოცანის ამოხსნა)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პროფესიული სტუდენტის მიერ შესრულებული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დავალების ამსახველი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ვიდეოჩანაწერი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ან/და ელექტრონული ფაილი ან/და მატერიალური დოკუმენტი და სხვა. </w:t>
            </w:r>
          </w:p>
          <w:p w:rsidR="00D07490" w:rsidRPr="00616A70" w:rsidRDefault="00D07490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 w:rsidP="00B823BB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07490" w:rsidRPr="00616A70" w:rsidTr="00D07490">
        <w:trPr>
          <w:trHeight w:val="440"/>
        </w:trPr>
        <w:tc>
          <w:tcPr>
            <w:tcW w:w="1002" w:type="dxa"/>
          </w:tcPr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 w:rsidP="00612A83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5128" w:type="dxa"/>
          </w:tcPr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1.  მასისა და მოცულობის ერთეულები</w:t>
            </w:r>
          </w:p>
          <w:p w:rsidR="00D07490" w:rsidRPr="00616A70" w:rsidRDefault="00D07490">
            <w:pPr>
              <w:spacing w:after="0" w:line="240" w:lineRule="auto"/>
              <w:ind w:left="318" w:hanging="3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უფრო მცირე ან დიდ ერთეულებში: კგ, გრ, მგ,</w:t>
            </w:r>
          </w:p>
          <w:p w:rsidR="00D07490" w:rsidRPr="00616A70" w:rsidRDefault="00D07490">
            <w:pPr>
              <w:spacing w:after="0" w:line="240" w:lineRule="auto"/>
              <w:ind w:left="318" w:hanging="3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მკგ, ლ, მლ, მკლ.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2. პროპორცია: პირდაპირი პროპორცია.</w:t>
            </w:r>
          </w:p>
          <w:p w:rsidR="00D07490" w:rsidRPr="00616A70" w:rsidRDefault="00D07490">
            <w:pPr>
              <w:spacing w:after="12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ამოცანა პროცენტზე: პოულობს რიცხვის პროცენტს, როგორც პროპორციით ისე წილადებით, პოულობს რიცხვს მისი პროცენტით, პოულობს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პროცენტს საწყისი და საბოლოო რიცხვებით.</w:t>
            </w:r>
          </w:p>
          <w:p w:rsidR="00D07490" w:rsidRPr="00616A70" w:rsidRDefault="00D07490">
            <w:pPr>
              <w:spacing w:before="60" w:after="12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4. დოზირების ელემენტარული ცნებები: დოზა, დოზირების რეჟიმი, დოზირების ფორმა, დღიური დოზა, ოპტიმალური დოზა.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5. ტაბლეტის დოზა: გამოსათვლელი ფორმულა.</w:t>
            </w:r>
          </w:p>
        </w:tc>
        <w:tc>
          <w:tcPr>
            <w:tcW w:w="2430" w:type="dxa"/>
            <w:vMerge/>
            <w:vAlign w:val="center"/>
          </w:tcPr>
          <w:p w:rsidR="00D07490" w:rsidRPr="00616A70" w:rsidRDefault="00D07490">
            <w:pPr>
              <w:widowControl w:val="0"/>
              <w:spacing w:after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D07490" w:rsidRPr="00616A70" w:rsidRDefault="00D07490">
            <w:pPr>
              <w:widowControl w:val="0"/>
              <w:spacing w:after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84" w:type="dxa"/>
            <w:vMerge/>
          </w:tcPr>
          <w:p w:rsidR="00D07490" w:rsidRPr="00616A70" w:rsidRDefault="00D07490" w:rsidP="00B823BB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07490" w:rsidRPr="00616A70" w:rsidTr="00D07490">
        <w:trPr>
          <w:trHeight w:val="440"/>
        </w:trPr>
        <w:tc>
          <w:tcPr>
            <w:tcW w:w="1002" w:type="dxa"/>
          </w:tcPr>
          <w:p w:rsidR="00D07490" w:rsidRDefault="00D07490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  <w:p w:rsidR="00D07490" w:rsidRPr="00616A70" w:rsidRDefault="00D07490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128" w:type="dxa"/>
          </w:tcPr>
          <w:p w:rsidR="00D07490" w:rsidRPr="00616A70" w:rsidRDefault="00D0749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1. ხსნარის კონცენტრაციის სახეები: ხსნარის პროცენტობა, მასა/მოცულობა განზავება.</w:t>
            </w:r>
          </w:p>
          <w:p w:rsidR="00D07490" w:rsidRPr="00616A70" w:rsidRDefault="00D0749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2. წამლის პროცენტობის შემცირების ორი მეთოდი: სტერილური საინექციო წყლით განზავება, ორი სხვადასხვა პროცენტობის მედიკამენტის შერევით.</w:t>
            </w:r>
          </w:p>
          <w:p w:rsidR="00D07490" w:rsidRPr="00616A70" w:rsidRDefault="00D0749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ინტრავენული გადასხმების კალკულაცია: დროფ ფაქტორიან საინფუზიო სისტემებში, პამპზე 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4. სითხის ბალანსთან დაკავშირებული ცნებები: სითხის ბალანსი, სითხის მოძრაობა, ქსოვილური სითხის წარმოქმნა, სითხის ბალანსის შენარჩუნება, დეჰიდრატაცია, სითხით გადატვირთვა.</w:t>
            </w:r>
          </w:p>
        </w:tc>
        <w:tc>
          <w:tcPr>
            <w:tcW w:w="2430" w:type="dxa"/>
            <w:vMerge/>
            <w:vAlign w:val="center"/>
          </w:tcPr>
          <w:p w:rsidR="00D07490" w:rsidRPr="00616A70" w:rsidRDefault="00D07490">
            <w:pPr>
              <w:widowControl w:val="0"/>
              <w:spacing w:after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D07490" w:rsidRPr="00616A70" w:rsidRDefault="00D07490">
            <w:pPr>
              <w:widowControl w:val="0"/>
              <w:spacing w:after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84" w:type="dxa"/>
            <w:vMerge/>
          </w:tcPr>
          <w:p w:rsidR="00D07490" w:rsidRPr="00616A70" w:rsidRDefault="00D07490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07490" w:rsidRPr="00616A70" w:rsidTr="00D07490">
        <w:trPr>
          <w:trHeight w:val="440"/>
        </w:trPr>
        <w:tc>
          <w:tcPr>
            <w:tcW w:w="1002" w:type="dxa"/>
          </w:tcPr>
          <w:p w:rsidR="00D07490" w:rsidRDefault="00D07490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6215F" w:rsidRDefault="00E6215F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7490" w:rsidRPr="00616A70" w:rsidRDefault="00D07490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5128" w:type="dxa"/>
          </w:tcPr>
          <w:p w:rsidR="00D07490" w:rsidRPr="00616A70" w:rsidRDefault="00D0749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1. K კოეფიციენტი  წამლის ფორმის და დანიშნული მედიკამენტის ერთეულის მიხედვით ნებისმიერ წამალზე.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2. წამლის კონცენტრაციის შეცვლა K კოეფიციენტის მიხედვით: 1 მლ-ის შემთხვევაში წამლის განზავება სასურველ კონცენტრაციამდე, 1 მლ-ზე მეტის  შემთხვევაში წამლის განზავება სასურველ კონცენტრაციამდე.</w:t>
            </w:r>
          </w:p>
          <w:p w:rsidR="00D07490" w:rsidRPr="00616A70" w:rsidRDefault="00D07490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3. წამლის განზავების ოთხი მეთოდი: 1:10-თან განზავებით 1მლ-მდე, 1:10-თან განზავებით 10 მლ-მდე, 0.1:10-თან მლ-მდე განზავებით, K=10-მდე განზავება.</w:t>
            </w:r>
          </w:p>
          <w:p w:rsidR="00D07490" w:rsidRPr="00616A70" w:rsidRDefault="00D07490">
            <w:pPr>
              <w:spacing w:after="0" w:line="240" w:lineRule="auto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mEq: Eq-ის გამოსათვლელი ფორმულა, mEq-ის გამოსათვლელი ფორმულა. </w:t>
            </w:r>
          </w:p>
          <w:p w:rsidR="00D07490" w:rsidRPr="00616A70" w:rsidRDefault="00D07490">
            <w:pPr>
              <w:shd w:val="clear" w:color="auto" w:fill="FFFFFF"/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5. საინფუზიო პამპზე გასაშვები წამალის სიჩქარის გამოსათვლელი ფორმულები: მგ/სთ, მგ/კგ, მგ/კგ/სთ, ერთეული/სთ, mEq/სთ.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 xml:space="preserve">6. ცხრილი: დანიშნული მედიკამენტის აქტიური </w:t>
            </w: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ნივთიერებები გადაყვანილია თხევად ფორმაში და გაწერილია დროის მონაკვეთში.</w:t>
            </w:r>
          </w:p>
        </w:tc>
        <w:tc>
          <w:tcPr>
            <w:tcW w:w="2430" w:type="dxa"/>
            <w:vMerge/>
            <w:vAlign w:val="center"/>
          </w:tcPr>
          <w:p w:rsidR="00D07490" w:rsidRPr="00616A70" w:rsidRDefault="00D07490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0" w:type="dxa"/>
          </w:tcPr>
          <w:p w:rsidR="00D07490" w:rsidRPr="00616A70" w:rsidRDefault="00D07490" w:rsidP="00D07490">
            <w:pPr>
              <w:spacing w:after="0" w:line="240" w:lineRule="auto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sz w:val="20"/>
                <w:szCs w:val="20"/>
              </w:rPr>
              <w:t>წერითი მეთოდი - ღია ან/და დახურული ტესტი;  ამოცანის ამოხსნა და სხვა</w:t>
            </w:r>
          </w:p>
          <w:p w:rsidR="00D07490" w:rsidRPr="00616A70" w:rsidRDefault="00D07490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7490" w:rsidRPr="00616A70" w:rsidRDefault="00D07490" w:rsidP="002D52B8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75</w:t>
            </w: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4084" w:type="dxa"/>
            <w:vMerge/>
          </w:tcPr>
          <w:p w:rsidR="00D07490" w:rsidRPr="00616A70" w:rsidRDefault="00D07490">
            <w:pPr>
              <w:spacing w:after="0" w:line="240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9E1000" w:rsidRPr="00616A70" w:rsidRDefault="009E1000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E1000" w:rsidRPr="00616A70" w:rsidRDefault="001C1DDE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16A70">
        <w:rPr>
          <w:rFonts w:ascii="Sylfaen" w:eastAsia="Arial Unicode MS" w:hAnsi="Sylfaen" w:cs="Arial Unicode MS"/>
          <w:b/>
          <w:sz w:val="20"/>
          <w:szCs w:val="20"/>
        </w:rPr>
        <w:t>3.2 საათების განაწილების  სქემა</w:t>
      </w:r>
    </w:p>
    <w:tbl>
      <w:tblPr>
        <w:tblStyle w:val="a2"/>
        <w:tblW w:w="14894" w:type="dxa"/>
        <w:tblLayout w:type="fixed"/>
        <w:tblLook w:val="0000"/>
      </w:tblPr>
      <w:tblGrid>
        <w:gridCol w:w="2961"/>
        <w:gridCol w:w="4617"/>
        <w:gridCol w:w="2430"/>
        <w:gridCol w:w="1890"/>
        <w:gridCol w:w="2996"/>
      </w:tblGrid>
      <w:tr w:rsidR="009E1000" w:rsidRPr="00616A70">
        <w:tc>
          <w:tcPr>
            <w:tcW w:w="296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1C1DDE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93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1C1DDE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9E1000" w:rsidRPr="00616A70" w:rsidTr="002D52B8"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9E1000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617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1C1DDE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3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9E1000" w:rsidRPr="00616A70" w:rsidRDefault="001C1DDE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9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9E1000" w:rsidRPr="00616A70" w:rsidRDefault="001C1DDE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996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9E1000" w:rsidRPr="00616A70" w:rsidRDefault="001C1DDE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9E1000" w:rsidRPr="00616A70" w:rsidTr="008033FF"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9E1000" w:rsidP="002D52B8">
            <w:pPr>
              <w:widowControl w:val="0"/>
              <w:spacing w:after="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6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9E1000" w:rsidP="002D52B8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E1000" w:rsidRPr="00616A70" w:rsidRDefault="009E1000" w:rsidP="002D52B8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9E1000" w:rsidP="002D52B8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9E1000" w:rsidP="002D52B8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1000" w:rsidRPr="00616A70" w:rsidRDefault="009E1000" w:rsidP="002D52B8">
            <w:pPr>
              <w:spacing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2D52B8" w:rsidRPr="00616A70" w:rsidTr="008033FF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20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996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2B8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2D52B8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100</w:t>
            </w:r>
          </w:p>
        </w:tc>
      </w:tr>
      <w:tr w:rsidR="002D52B8" w:rsidRPr="00616A70" w:rsidTr="008033FF">
        <w:tc>
          <w:tcPr>
            <w:tcW w:w="29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46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18</w:t>
            </w: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996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2D52B8" w:rsidRPr="00616A70" w:rsidTr="00774946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46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996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2D52B8" w:rsidRPr="00616A70" w:rsidTr="00774946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46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996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2D52B8" w:rsidRPr="00616A70" w:rsidTr="00774946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46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910095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8033FF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8033FF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88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16A70">
              <w:rPr>
                <w:rFonts w:ascii="Sylfaen" w:eastAsia="Merriweather" w:hAnsi="Sylfaen" w:cs="Merriweather"/>
                <w:b/>
                <w:sz w:val="20"/>
                <w:szCs w:val="20"/>
              </w:rPr>
              <w:t>8</w:t>
            </w:r>
          </w:p>
        </w:tc>
        <w:tc>
          <w:tcPr>
            <w:tcW w:w="299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52B8" w:rsidRPr="00616A70" w:rsidRDefault="002D52B8" w:rsidP="002D52B8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4434A5" w:rsidRPr="001B13DE" w:rsidRDefault="001B13DE" w:rsidP="001B13DE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>3.3. მოდული ხორციელდება</w:t>
      </w:r>
      <w:r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0"/>
          <w:szCs w:val="20"/>
        </w:rPr>
        <w:t xml:space="preserve">ფარმაცევტულ კაბინეტ-ლაბორატორიაში 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A-C </w:t>
      </w:r>
      <w:r>
        <w:rPr>
          <w:rFonts w:ascii="Sylfaen" w:hAnsi="Sylfaen" w:cs="Arial"/>
          <w:b/>
          <w:sz w:val="20"/>
          <w:szCs w:val="20"/>
        </w:rPr>
        <w:t>გარემოში ოთახი N14</w:t>
      </w:r>
    </w:p>
    <w:p w:rsidR="009E1000" w:rsidRPr="00616A70" w:rsidRDefault="001C1DDE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16A70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1B13DE">
        <w:rPr>
          <w:rFonts w:ascii="Sylfaen" w:eastAsia="Arial Unicode MS" w:hAnsi="Sylfaen" w:cs="Arial Unicode MS"/>
          <w:b/>
          <w:sz w:val="20"/>
          <w:szCs w:val="20"/>
        </w:rPr>
        <w:t>4</w:t>
      </w:r>
      <w:r w:rsidRPr="00616A70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4434A5" w:rsidRPr="00BE7999" w:rsidRDefault="004434A5" w:rsidP="004434A5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ind w:left="0" w:right="567" w:firstLine="0"/>
        <w:jc w:val="both"/>
        <w:rPr>
          <w:rFonts w:ascii="Sylfaen" w:hAnsi="Sylfaen"/>
          <w:sz w:val="20"/>
          <w:szCs w:val="20"/>
        </w:rPr>
      </w:pPr>
      <w:r w:rsidRPr="00BE7999">
        <w:rPr>
          <w:rFonts w:ascii="Sylfaen" w:eastAsia="Arial Unicode MS" w:hAnsi="Sylfaen" w:cs="Arial Unicode MS"/>
          <w:sz w:val="20"/>
          <w:szCs w:val="20"/>
        </w:rPr>
        <w:t>თოფურია, ს., ხოჭოლავა, ვ., მაჭარაშვილი, ნ., აბესაძე, ვ., მეტრეველი, ზ. - „მათემატიკა“, თბილისი, 2009 - სამედიცინო კორპორაცია „ევექსის“ სასწავლო ცენტრი-დოზირება I, II, III ნაწილი</w:t>
      </w:r>
    </w:p>
    <w:p w:rsidR="00BE7999" w:rsidRPr="00BE7999" w:rsidRDefault="00BE7999" w:rsidP="004434A5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ind w:left="0" w:right="567" w:firstLine="0"/>
        <w:jc w:val="both"/>
        <w:rPr>
          <w:rFonts w:ascii="Sylfaen" w:hAnsi="Sylfaen"/>
          <w:sz w:val="20"/>
          <w:szCs w:val="20"/>
        </w:rPr>
      </w:pPr>
      <w:r w:rsidRPr="00BE7999">
        <w:rPr>
          <w:rFonts w:ascii="Sylfaen" w:eastAsia="Arial Unicode MS" w:hAnsi="Sylfaen" w:cs="Arial Unicode MS"/>
          <w:sz w:val="20"/>
          <w:szCs w:val="20"/>
        </w:rPr>
        <w:t>ა. ბუაძე მათემატიკა 1986წ.</w:t>
      </w:r>
    </w:p>
    <w:p w:rsidR="00BE7999" w:rsidRPr="00BE7999" w:rsidRDefault="00BE7999" w:rsidP="004434A5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ind w:left="0" w:right="567" w:firstLine="0"/>
        <w:jc w:val="both"/>
        <w:rPr>
          <w:rFonts w:ascii="Sylfaen" w:hAnsi="Sylfaen"/>
          <w:sz w:val="20"/>
          <w:szCs w:val="20"/>
        </w:rPr>
      </w:pPr>
      <w:r w:rsidRPr="00BE7999">
        <w:rPr>
          <w:rFonts w:ascii="Sylfaen" w:eastAsia="Arial Unicode MS" w:hAnsi="Sylfaen" w:cs="Arial Unicode MS"/>
          <w:sz w:val="20"/>
          <w:szCs w:val="20"/>
        </w:rPr>
        <w:t>ს. თოფურია ,,მათემატიკა’’ 2009წ.</w:t>
      </w:r>
    </w:p>
    <w:p w:rsidR="00E6215F" w:rsidRDefault="00E6215F" w:rsidP="001B13D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B2180E" w:rsidRPr="006441B5" w:rsidRDefault="00B2180E" w:rsidP="00B2180E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1B13DE">
        <w:rPr>
          <w:rFonts w:ascii="Sylfaen" w:eastAsia="Arial Unicode MS" w:hAnsi="Sylfaen" w:cs="Arial Unicode MS"/>
          <w:b/>
          <w:sz w:val="20"/>
          <w:szCs w:val="20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B2180E" w:rsidRPr="006441B5" w:rsidRDefault="00B2180E" w:rsidP="00B2180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9E1000" w:rsidRPr="00616A70" w:rsidRDefault="00B2180E" w:rsidP="00B2180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</w:t>
      </w:r>
      <w:r w:rsidRPr="006441B5">
        <w:rPr>
          <w:rFonts w:ascii="Sylfaen" w:eastAsia="Arial Unicode MS" w:hAnsi="Sylfaen" w:cs="Arial Unicode MS"/>
          <w:sz w:val="20"/>
          <w:szCs w:val="20"/>
        </w:rPr>
        <w:lastRenderedPageBreak/>
        <w:t>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9E1000" w:rsidRPr="00D62CD3" w:rsidRDefault="009E100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bookmarkStart w:id="1" w:name="_gjdgxs" w:colFirst="0" w:colLast="0"/>
      <w:bookmarkStart w:id="2" w:name="_30j0zll" w:colFirst="0" w:colLast="0"/>
      <w:bookmarkEnd w:id="1"/>
      <w:bookmarkEnd w:id="2"/>
    </w:p>
    <w:p w:rsidR="00E729D7" w:rsidRPr="001B13DE" w:rsidRDefault="00E729D7" w:rsidP="00E729D7">
      <w:pPr>
        <w:jc w:val="both"/>
        <w:rPr>
          <w:rFonts w:ascii="Sylfaen" w:hAnsi="Sylfaen" w:cs="Arial"/>
          <w:b/>
          <w:sz w:val="20"/>
          <w:szCs w:val="20"/>
        </w:rPr>
      </w:pPr>
      <w:r w:rsidRPr="001B13DE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4700" w:type="pct"/>
        <w:tblLook w:val="04A0"/>
      </w:tblPr>
      <w:tblGrid>
        <w:gridCol w:w="815"/>
        <w:gridCol w:w="3262"/>
        <w:gridCol w:w="3119"/>
        <w:gridCol w:w="3828"/>
        <w:gridCol w:w="2976"/>
      </w:tblGrid>
      <w:tr w:rsidR="00E729D7" w:rsidRPr="001B13DE" w:rsidTr="00BE7999">
        <w:trPr>
          <w:trHeight w:val="435"/>
        </w:trPr>
        <w:tc>
          <w:tcPr>
            <w:tcW w:w="291" w:type="pct"/>
            <w:vMerge w:val="restart"/>
          </w:tcPr>
          <w:p w:rsidR="00E729D7" w:rsidRPr="001B13DE" w:rsidRDefault="00E729D7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165" w:type="pct"/>
            <w:vMerge w:val="restart"/>
          </w:tcPr>
          <w:p w:rsidR="00E729D7" w:rsidRPr="001B13DE" w:rsidRDefault="00E729D7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1B13DE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1114" w:type="pct"/>
          </w:tcPr>
          <w:p w:rsidR="00E729D7" w:rsidRPr="001B13DE" w:rsidRDefault="00E729D7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1B13DE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367" w:type="pct"/>
            <w:vMerge w:val="restart"/>
          </w:tcPr>
          <w:p w:rsidR="00E729D7" w:rsidRPr="001B13DE" w:rsidRDefault="00E729D7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063" w:type="pct"/>
            <w:vMerge w:val="restart"/>
          </w:tcPr>
          <w:p w:rsidR="00E729D7" w:rsidRPr="001B13DE" w:rsidRDefault="00E729D7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E729D7" w:rsidRPr="001B13DE" w:rsidTr="00BE7999">
        <w:trPr>
          <w:trHeight w:val="396"/>
        </w:trPr>
        <w:tc>
          <w:tcPr>
            <w:tcW w:w="291" w:type="pct"/>
            <w:vMerge/>
          </w:tcPr>
          <w:p w:rsidR="00E729D7" w:rsidRPr="001B13DE" w:rsidRDefault="00E729D7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65" w:type="pct"/>
            <w:vMerge/>
          </w:tcPr>
          <w:p w:rsidR="00E729D7" w:rsidRPr="001B13DE" w:rsidRDefault="00E729D7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114" w:type="pct"/>
          </w:tcPr>
          <w:p w:rsidR="00E729D7" w:rsidRPr="001B13DE" w:rsidRDefault="00E729D7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1B13DE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367" w:type="pct"/>
            <w:vMerge/>
          </w:tcPr>
          <w:p w:rsidR="00E729D7" w:rsidRPr="001B13DE" w:rsidRDefault="00E729D7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63" w:type="pct"/>
            <w:vMerge/>
          </w:tcPr>
          <w:p w:rsidR="00E729D7" w:rsidRPr="001B13DE" w:rsidRDefault="00E729D7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E729D7" w:rsidRPr="001B13DE" w:rsidTr="00BE7999">
        <w:trPr>
          <w:trHeight w:val="503"/>
        </w:trPr>
        <w:tc>
          <w:tcPr>
            <w:tcW w:w="291" w:type="pct"/>
          </w:tcPr>
          <w:p w:rsidR="00E729D7" w:rsidRPr="001B13DE" w:rsidRDefault="00E729D7" w:rsidP="00E729D7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1B13DE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165" w:type="pct"/>
          </w:tcPr>
          <w:p w:rsidR="00E729D7" w:rsidRPr="001B13DE" w:rsidRDefault="00E729D7" w:rsidP="00E729D7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 xml:space="preserve">მაია </w:t>
            </w:r>
            <w:r w:rsidR="00BE7999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1B13DE">
              <w:rPr>
                <w:rFonts w:ascii="Sylfaen" w:hAnsi="Sylfaen"/>
                <w:b/>
                <w:sz w:val="20"/>
                <w:szCs w:val="20"/>
              </w:rPr>
              <w:t xml:space="preserve"> აგლაძე</w:t>
            </w:r>
          </w:p>
        </w:tc>
        <w:tc>
          <w:tcPr>
            <w:tcW w:w="1114" w:type="pct"/>
          </w:tcPr>
          <w:p w:rsidR="00E729D7" w:rsidRPr="001B13DE" w:rsidRDefault="00E729D7" w:rsidP="00E729D7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 xml:space="preserve">577-49-58-16             </w:t>
            </w:r>
          </w:p>
          <w:p w:rsidR="00E729D7" w:rsidRPr="001B13DE" w:rsidRDefault="00E729D7" w:rsidP="00E729D7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>2-69-84-52</w:t>
            </w:r>
          </w:p>
        </w:tc>
        <w:tc>
          <w:tcPr>
            <w:tcW w:w="1367" w:type="pct"/>
          </w:tcPr>
          <w:p w:rsidR="00E729D7" w:rsidRPr="001B13DE" w:rsidRDefault="00E729D7" w:rsidP="00E729D7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>პროვიზორი</w:t>
            </w:r>
          </w:p>
        </w:tc>
        <w:tc>
          <w:tcPr>
            <w:tcW w:w="1063" w:type="pct"/>
          </w:tcPr>
          <w:p w:rsidR="00E729D7" w:rsidRPr="001B13DE" w:rsidRDefault="00E729D7" w:rsidP="00E729D7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 xml:space="preserve">1998წლიდან პედაგოგად   </w:t>
            </w:r>
          </w:p>
          <w:p w:rsidR="00E729D7" w:rsidRDefault="00E729D7" w:rsidP="00E729D7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B13DE">
              <w:rPr>
                <w:rFonts w:ascii="Sylfaen" w:hAnsi="Sylfaen"/>
                <w:b/>
                <w:sz w:val="20"/>
                <w:szCs w:val="20"/>
              </w:rPr>
              <w:t>(21წელი  გამოცდილება)</w:t>
            </w:r>
          </w:p>
          <w:p w:rsidR="00893087" w:rsidRPr="00893087" w:rsidRDefault="00893087" w:rsidP="00E729D7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</w:tbl>
    <w:p w:rsidR="009E1000" w:rsidRPr="001B13DE" w:rsidRDefault="009E100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sectPr w:rsidR="009E1000" w:rsidRPr="001B13DE" w:rsidSect="008365B0">
      <w:headerReference w:type="default" r:id="rId10"/>
      <w:footerReference w:type="default" r:id="rId11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666" w:rsidRDefault="00805666">
      <w:pPr>
        <w:spacing w:after="0" w:line="240" w:lineRule="auto"/>
      </w:pPr>
      <w:r>
        <w:separator/>
      </w:r>
    </w:p>
  </w:endnote>
  <w:endnote w:type="continuationSeparator" w:id="0">
    <w:p w:rsidR="00805666" w:rsidRDefault="0080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000" w:rsidRDefault="00910095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1C1DDE">
      <w:instrText>PAGE</w:instrText>
    </w:r>
    <w:r>
      <w:fldChar w:fldCharType="separate"/>
    </w:r>
    <w:r w:rsidR="00BE7999">
      <w:rPr>
        <w:noProof/>
      </w:rPr>
      <w:t>7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666" w:rsidRDefault="00805666">
      <w:pPr>
        <w:spacing w:after="0" w:line="240" w:lineRule="auto"/>
      </w:pPr>
      <w:r>
        <w:separator/>
      </w:r>
    </w:p>
  </w:footnote>
  <w:footnote w:type="continuationSeparator" w:id="0">
    <w:p w:rsidR="00805666" w:rsidRDefault="00805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000" w:rsidRDefault="009E1000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C4925"/>
    <w:multiLevelType w:val="multilevel"/>
    <w:tmpl w:val="95AA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8917CAB"/>
    <w:multiLevelType w:val="multilevel"/>
    <w:tmpl w:val="1624E1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36743B46"/>
    <w:multiLevelType w:val="multilevel"/>
    <w:tmpl w:val="5C6E6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64235011"/>
    <w:multiLevelType w:val="multilevel"/>
    <w:tmpl w:val="B6D240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1FD42F2"/>
    <w:multiLevelType w:val="multilevel"/>
    <w:tmpl w:val="08EEFC52"/>
    <w:lvl w:ilvl="0">
      <w:start w:val="1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000"/>
    <w:rsid w:val="00024D5B"/>
    <w:rsid w:val="0004298B"/>
    <w:rsid w:val="000E636A"/>
    <w:rsid w:val="00180C62"/>
    <w:rsid w:val="001B13DE"/>
    <w:rsid w:val="001C1DDE"/>
    <w:rsid w:val="001C2C0D"/>
    <w:rsid w:val="00272823"/>
    <w:rsid w:val="0028549A"/>
    <w:rsid w:val="002D52B8"/>
    <w:rsid w:val="00322F14"/>
    <w:rsid w:val="00355066"/>
    <w:rsid w:val="00442745"/>
    <w:rsid w:val="004434A5"/>
    <w:rsid w:val="00445A50"/>
    <w:rsid w:val="0058286B"/>
    <w:rsid w:val="00602FB0"/>
    <w:rsid w:val="00612A83"/>
    <w:rsid w:val="00616A70"/>
    <w:rsid w:val="006A1EBF"/>
    <w:rsid w:val="006B14CF"/>
    <w:rsid w:val="00782F67"/>
    <w:rsid w:val="007E24F7"/>
    <w:rsid w:val="008033FF"/>
    <w:rsid w:val="00805666"/>
    <w:rsid w:val="008237A1"/>
    <w:rsid w:val="00833828"/>
    <w:rsid w:val="008365B0"/>
    <w:rsid w:val="00840128"/>
    <w:rsid w:val="00893087"/>
    <w:rsid w:val="0089689D"/>
    <w:rsid w:val="008A5F4E"/>
    <w:rsid w:val="008D0254"/>
    <w:rsid w:val="00910095"/>
    <w:rsid w:val="00910DEC"/>
    <w:rsid w:val="009656F6"/>
    <w:rsid w:val="009C588F"/>
    <w:rsid w:val="009E1000"/>
    <w:rsid w:val="009E7AC1"/>
    <w:rsid w:val="00A35139"/>
    <w:rsid w:val="00A65F59"/>
    <w:rsid w:val="00AC38DA"/>
    <w:rsid w:val="00AD7A25"/>
    <w:rsid w:val="00B2180E"/>
    <w:rsid w:val="00B436D7"/>
    <w:rsid w:val="00B6780D"/>
    <w:rsid w:val="00BE7999"/>
    <w:rsid w:val="00CC2FAB"/>
    <w:rsid w:val="00D07490"/>
    <w:rsid w:val="00D16261"/>
    <w:rsid w:val="00D37ED9"/>
    <w:rsid w:val="00D62CD3"/>
    <w:rsid w:val="00E17436"/>
    <w:rsid w:val="00E6215F"/>
    <w:rsid w:val="00E729D7"/>
    <w:rsid w:val="00F528B4"/>
    <w:rsid w:val="00F71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365B0"/>
  </w:style>
  <w:style w:type="paragraph" w:styleId="Heading1">
    <w:name w:val="heading 1"/>
    <w:basedOn w:val="Normal"/>
    <w:next w:val="Normal"/>
    <w:rsid w:val="008365B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8365B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8365B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8365B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8365B0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8365B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8365B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8365B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365B0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365B0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365B0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365B0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365B0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6215F"/>
    <w:pPr>
      <w:ind w:left="720"/>
      <w:contextualSpacing/>
    </w:pPr>
  </w:style>
  <w:style w:type="table" w:styleId="TableGrid">
    <w:name w:val="Table Grid"/>
    <w:basedOn w:val="TableNormal"/>
    <w:rsid w:val="008237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7A1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237A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237A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237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1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EB0C2-B61A-476F-8965-9549115EB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34</cp:revision>
  <dcterms:created xsi:type="dcterms:W3CDTF">2018-02-14T09:57:00Z</dcterms:created>
  <dcterms:modified xsi:type="dcterms:W3CDTF">2019-05-23T09:12:00Z</dcterms:modified>
</cp:coreProperties>
</file>