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16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A46237" w:rsidTr="005A71B9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A46237" w:rsidRDefault="00A46237" w:rsidP="005A71B9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პროფესიული საგანმანათლებლო პროგრამის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დანართი N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16                </w:t>
            </w:r>
          </w:p>
          <w:p w:rsidR="00A46237" w:rsidRDefault="00A46237" w:rsidP="005A71B9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A46237" w:rsidRDefault="00A46237" w:rsidP="005A71B9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A46237" w:rsidRDefault="00A46237" w:rsidP="005A71B9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A46237" w:rsidRDefault="00A46237" w:rsidP="005A71B9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A46237" w:rsidTr="005A71B9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A46237" w:rsidRDefault="00A46237" w:rsidP="005A71B9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A46237" w:rsidRDefault="00A46237" w:rsidP="005A71B9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12192" distB="16383" distL="114300" distR="119634" simplePos="0" relativeHeight="251659264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2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</w:p>
          <w:p w:rsidR="00A46237" w:rsidRDefault="00A46237" w:rsidP="005A71B9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A46237" w:rsidRDefault="00A46237" w:rsidP="005A71B9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A46237" w:rsidTr="005A71B9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A46237" w:rsidRDefault="00A46237" w:rsidP="00E57138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პროფესიული საგანმანათლებლო პროგრამა</w:t>
                  </w:r>
                </w:p>
                <w:p w:rsidR="00A46237" w:rsidRDefault="00A46237" w:rsidP="00E57138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საექთნო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განათლება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/Nursing</w:t>
                  </w:r>
                  <w:r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</w:rPr>
                    <w:t xml:space="preserve"> </w:t>
                  </w:r>
                </w:p>
                <w:p w:rsidR="00A46237" w:rsidRDefault="00A46237" w:rsidP="00E57138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 xml:space="preserve">მოდულის სტატუსი -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  <w:lang w:val="en-US"/>
                    </w:rPr>
                    <w:t>თეორიული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  <w:lang w:val="en-US"/>
                    </w:rPr>
                    <w:t>სწავლება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  <w:lang w:val="en-US"/>
                    </w:rPr>
                    <w:t>სოციალურ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  <w:lang w:val="en-US"/>
                    </w:rPr>
                    <w:t>მეცნიერებებში</w:t>
                  </w:r>
                  <w:proofErr w:type="spellEnd"/>
                </w:p>
              </w:tc>
            </w:tr>
          </w:tbl>
          <w:p w:rsidR="00A46237" w:rsidRDefault="00A46237" w:rsidP="005A71B9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81225" cy="1657350"/>
                  <wp:effectExtent l="0" t="0" r="0" b="0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46237" w:rsidRDefault="00A46237" w:rsidP="005A71B9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A46237" w:rsidRDefault="00A46237" w:rsidP="005A71B9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A46237" w:rsidRDefault="00A46237" w:rsidP="005A71B9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A46237" w:rsidRDefault="00A46237" w:rsidP="005A71B9">
            <w:pPr>
              <w:tabs>
                <w:tab w:val="left" w:pos="5760"/>
              </w:tabs>
              <w:spacing w:after="160" w:line="256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2019 </w:t>
            </w:r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</w:p>
        </w:tc>
      </w:tr>
    </w:tbl>
    <w:p w:rsidR="00A46237" w:rsidRDefault="00A46237" w:rsidP="00A46237">
      <w:pPr>
        <w:tabs>
          <w:tab w:val="left" w:pos="12345"/>
        </w:tabs>
        <w:spacing w:before="120" w:line="240" w:lineRule="auto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>
        <w:rPr>
          <w:rFonts w:ascii="Sylfaen" w:eastAsia="Arial Unicode MS" w:hAnsi="Sylfaen" w:cs="Arial Unicode MS"/>
          <w:b/>
          <w:sz w:val="20"/>
          <w:szCs w:val="20"/>
          <w:lang w:val="en-US"/>
        </w:rPr>
        <w:lastRenderedPageBreak/>
        <w:tab/>
      </w:r>
      <w:r>
        <w:rPr>
          <w:rFonts w:ascii="Sylfaen" w:hAnsi="Sylfaen"/>
          <w:b/>
          <w:sz w:val="24"/>
          <w:szCs w:val="24"/>
        </w:rPr>
        <w:t xml:space="preserve">დანართი N </w:t>
      </w:r>
      <w:r>
        <w:rPr>
          <w:rFonts w:ascii="Sylfaen" w:hAnsi="Sylfaen"/>
          <w:b/>
          <w:sz w:val="24"/>
          <w:szCs w:val="24"/>
          <w:lang w:val="en-US"/>
        </w:rPr>
        <w:t xml:space="preserve">16                </w:t>
      </w:r>
    </w:p>
    <w:p w:rsidR="00564D94" w:rsidRPr="00A97162" w:rsidRDefault="00773795">
      <w:pPr>
        <w:spacing w:before="120" w:line="240" w:lineRule="auto"/>
        <w:jc w:val="center"/>
        <w:rPr>
          <w:rFonts w:ascii="Sylfaen" w:eastAsia="Merriweather" w:hAnsi="Sylfaen" w:cs="Merriweather"/>
          <w:b/>
          <w:sz w:val="20"/>
          <w:szCs w:val="20"/>
        </w:rPr>
      </w:pPr>
      <w:r w:rsidRPr="00A97162">
        <w:rPr>
          <w:rFonts w:ascii="Sylfaen" w:eastAsia="Arial Unicode MS" w:hAnsi="Sylfaen" w:cs="Arial Unicode MS"/>
          <w:b/>
          <w:sz w:val="20"/>
          <w:szCs w:val="20"/>
        </w:rPr>
        <w:t>მოდული</w:t>
      </w:r>
    </w:p>
    <w:p w:rsidR="00564D94" w:rsidRPr="00A97162" w:rsidRDefault="00773795">
      <w:pPr>
        <w:spacing w:before="12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A97162">
        <w:rPr>
          <w:rFonts w:ascii="Sylfaen" w:eastAsia="Arial Unicode MS" w:hAnsi="Sylfaen" w:cs="Arial Unicode MS"/>
          <w:b/>
          <w:sz w:val="20"/>
          <w:szCs w:val="20"/>
        </w:rPr>
        <w:t>1.ზოგადი ინფორმაცია</w:t>
      </w:r>
    </w:p>
    <w:tbl>
      <w:tblPr>
        <w:tblStyle w:val="a"/>
        <w:tblW w:w="14678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/>
      </w:tblPr>
      <w:tblGrid>
        <w:gridCol w:w="6940"/>
        <w:gridCol w:w="7738"/>
      </w:tblGrid>
      <w:tr w:rsidR="00564D94" w:rsidRPr="00A97162" w:rsidTr="007B740B">
        <w:trPr>
          <w:trHeight w:val="440"/>
        </w:trPr>
        <w:tc>
          <w:tcPr>
            <w:tcW w:w="6940" w:type="dxa"/>
          </w:tcPr>
          <w:p w:rsidR="00564D94" w:rsidRPr="00A97162" w:rsidRDefault="00773795">
            <w:pPr>
              <w:ind w:right="90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სარეგისტრაციო ნომერი</w:t>
            </w:r>
          </w:p>
        </w:tc>
        <w:tc>
          <w:tcPr>
            <w:tcW w:w="7738" w:type="dxa"/>
          </w:tcPr>
          <w:p w:rsidR="00564D94" w:rsidRPr="00A97162" w:rsidRDefault="007B740B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0910915</w:t>
            </w:r>
          </w:p>
        </w:tc>
      </w:tr>
      <w:tr w:rsidR="00564D94" w:rsidRPr="00A97162" w:rsidTr="007B740B">
        <w:trPr>
          <w:trHeight w:val="420"/>
        </w:trPr>
        <w:tc>
          <w:tcPr>
            <w:tcW w:w="6940" w:type="dxa"/>
          </w:tcPr>
          <w:p w:rsidR="00564D94" w:rsidRPr="00A97162" w:rsidRDefault="00773795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სახელწოდება      </w:t>
            </w:r>
          </w:p>
        </w:tc>
        <w:tc>
          <w:tcPr>
            <w:tcW w:w="7738" w:type="dxa"/>
          </w:tcPr>
          <w:p w:rsidR="00564D94" w:rsidRPr="00B553C8" w:rsidRDefault="0077379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9116B">
              <w:rPr>
                <w:rFonts w:ascii="Sylfaen" w:eastAsia="Arial Unicode MS" w:hAnsi="Sylfaen" w:cs="Arial Unicode MS"/>
                <w:sz w:val="20"/>
                <w:szCs w:val="20"/>
              </w:rPr>
              <w:t>საექთნო მენეჯმენტი</w:t>
            </w:r>
            <w:r w:rsidR="00B553C8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ს </w:t>
            </w:r>
            <w:proofErr w:type="spellStart"/>
            <w:r w:rsidR="00B553C8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საფუძვლები</w:t>
            </w:r>
            <w:proofErr w:type="spellEnd"/>
          </w:p>
        </w:tc>
      </w:tr>
      <w:tr w:rsidR="00564D94" w:rsidRPr="00A97162" w:rsidTr="007B740B">
        <w:trPr>
          <w:trHeight w:val="420"/>
        </w:trPr>
        <w:tc>
          <w:tcPr>
            <w:tcW w:w="6940" w:type="dxa"/>
          </w:tcPr>
          <w:p w:rsidR="00564D94" w:rsidRPr="00A97162" w:rsidRDefault="00773795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გამოქვეყნების/ცვლილების თარიღი</w:t>
            </w:r>
          </w:p>
        </w:tc>
        <w:tc>
          <w:tcPr>
            <w:tcW w:w="7738" w:type="dxa"/>
          </w:tcPr>
          <w:p w:rsidR="00564D94" w:rsidRPr="00A97162" w:rsidRDefault="00C25816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21/05/2018</w:t>
            </w:r>
            <w:bookmarkStart w:id="0" w:name="_GoBack"/>
            <w:bookmarkEnd w:id="0"/>
          </w:p>
        </w:tc>
      </w:tr>
      <w:tr w:rsidR="00564D94" w:rsidRPr="00A97162" w:rsidTr="007B740B">
        <w:trPr>
          <w:trHeight w:val="420"/>
        </w:trPr>
        <w:tc>
          <w:tcPr>
            <w:tcW w:w="6940" w:type="dxa"/>
          </w:tcPr>
          <w:p w:rsidR="00564D94" w:rsidRPr="00A97162" w:rsidRDefault="00773795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მოცულობა კრედიტებში</w:t>
            </w:r>
          </w:p>
        </w:tc>
        <w:tc>
          <w:tcPr>
            <w:tcW w:w="7738" w:type="dxa"/>
          </w:tcPr>
          <w:p w:rsidR="00564D94" w:rsidRPr="00A97162" w:rsidRDefault="00773795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</w:tr>
      <w:tr w:rsidR="00564D94" w:rsidRPr="00A97162" w:rsidTr="007B740B">
        <w:trPr>
          <w:trHeight w:val="420"/>
        </w:trPr>
        <w:tc>
          <w:tcPr>
            <w:tcW w:w="6940" w:type="dxa"/>
          </w:tcPr>
          <w:p w:rsidR="00564D94" w:rsidRPr="00A97162" w:rsidRDefault="00773795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მოდულზე დაშვების წინაპირობა </w:t>
            </w:r>
          </w:p>
        </w:tc>
        <w:tc>
          <w:tcPr>
            <w:tcW w:w="7738" w:type="dxa"/>
          </w:tcPr>
          <w:p w:rsidR="00564D94" w:rsidRPr="00A97162" w:rsidRDefault="00A062FC" w:rsidP="00A97162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მოდული: </w:t>
            </w:r>
            <w:r w:rsidR="00A97162">
              <w:rPr>
                <w:rFonts w:ascii="Sylfaen" w:eastAsia="Arial Unicode MS" w:hAnsi="Sylfaen" w:cs="Arial Unicode MS"/>
                <w:sz w:val="20"/>
                <w:szCs w:val="20"/>
              </w:rPr>
              <w:t>სამართლებრივი ასპექტები საექთნო საქმეში</w:t>
            </w:r>
          </w:p>
        </w:tc>
      </w:tr>
      <w:tr w:rsidR="00564D94" w:rsidRPr="00A97162" w:rsidTr="007B740B">
        <w:trPr>
          <w:trHeight w:val="80"/>
        </w:trPr>
        <w:tc>
          <w:tcPr>
            <w:tcW w:w="6940" w:type="dxa"/>
          </w:tcPr>
          <w:p w:rsidR="00564D94" w:rsidRPr="00A97162" w:rsidRDefault="00773795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მოდულის აღწერა</w:t>
            </w:r>
          </w:p>
        </w:tc>
        <w:tc>
          <w:tcPr>
            <w:tcW w:w="7738" w:type="dxa"/>
          </w:tcPr>
          <w:p w:rsidR="00564D94" w:rsidRPr="00A97162" w:rsidRDefault="0077379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მოდულის დასრულების შემდეგ პირს შეუძლია:</w:t>
            </w:r>
          </w:p>
          <w:p w:rsidR="00C52631" w:rsidRDefault="00C52631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64D94" w:rsidRPr="00A97162" w:rsidRDefault="0077379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საექთნო </w:t>
            </w:r>
            <w:r w:rsidR="00C52631">
              <w:rPr>
                <w:rFonts w:ascii="Sylfaen" w:eastAsia="Arial Unicode MS" w:hAnsi="Sylfaen" w:cs="Arial Unicode MS"/>
                <w:sz w:val="20"/>
                <w:szCs w:val="20"/>
              </w:rPr>
              <w:t>მენეჯმენტის, საექთნო განათლებისა და პროფესიული განვითარების ძირითადი პრინციპების განმარტება.</w:t>
            </w:r>
          </w:p>
          <w:p w:rsidR="00564D94" w:rsidRPr="00A97162" w:rsidRDefault="00564D94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64D94" w:rsidRPr="00A97162" w:rsidRDefault="00564D94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64D94" w:rsidRPr="00A97162" w:rsidRDefault="00564D94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64D94" w:rsidRPr="00A97162" w:rsidRDefault="00564D94">
            <w:pPr>
              <w:spacing w:after="200"/>
              <w:ind w:left="72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64D94" w:rsidRPr="00A97162" w:rsidRDefault="00564D94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64D94" w:rsidRPr="00A97162" w:rsidRDefault="00564D94">
            <w:pPr>
              <w:spacing w:after="200"/>
              <w:ind w:left="72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64D94" w:rsidRPr="00A97162" w:rsidRDefault="00564D94">
            <w:pPr>
              <w:tabs>
                <w:tab w:val="left" w:pos="1172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64D94" w:rsidRPr="00A97162" w:rsidRDefault="00564D94">
            <w:pPr>
              <w:tabs>
                <w:tab w:val="left" w:pos="11720"/>
              </w:tabs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</w:tbl>
    <w:p w:rsidR="00564D94" w:rsidRPr="00A97162" w:rsidRDefault="00564D94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64D94" w:rsidRPr="00A97162" w:rsidRDefault="00564D94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64D94" w:rsidRPr="00A97162" w:rsidRDefault="00564D94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64D94" w:rsidRPr="00A97162" w:rsidRDefault="00773795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A97162">
        <w:rPr>
          <w:rFonts w:ascii="Sylfaen" w:eastAsia="Arial Unicode MS" w:hAnsi="Sylfaen" w:cs="Arial Unicode MS"/>
          <w:b/>
          <w:sz w:val="20"/>
          <w:szCs w:val="20"/>
        </w:rPr>
        <w:t>2. სტანდარტული ჩანაწერები</w:t>
      </w:r>
    </w:p>
    <w:p w:rsidR="00564D94" w:rsidRPr="00A97162" w:rsidRDefault="00564D94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tbl>
      <w:tblPr>
        <w:tblStyle w:val="a0"/>
        <w:tblW w:w="146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785"/>
        <w:gridCol w:w="4050"/>
        <w:gridCol w:w="6199"/>
        <w:gridCol w:w="1634"/>
      </w:tblGrid>
      <w:tr w:rsidR="00564D94" w:rsidRPr="00A97162" w:rsidTr="00D46352">
        <w:trPr>
          <w:trHeight w:val="1100"/>
          <w:jc w:val="center"/>
        </w:trPr>
        <w:tc>
          <w:tcPr>
            <w:tcW w:w="2785" w:type="dxa"/>
            <w:shd w:val="clear" w:color="auto" w:fill="DEEBF6"/>
            <w:vAlign w:val="center"/>
          </w:tcPr>
          <w:p w:rsidR="00564D94" w:rsidRPr="00A97162" w:rsidRDefault="0077379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  <w:p w:rsidR="00564D94" w:rsidRPr="00A97162" w:rsidRDefault="00564D94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4050" w:type="dxa"/>
            <w:shd w:val="clear" w:color="auto" w:fill="DEEBF6"/>
            <w:vAlign w:val="center"/>
          </w:tcPr>
          <w:p w:rsidR="00564D94" w:rsidRPr="00A97162" w:rsidRDefault="0077379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შესრულების კრიტერიუმები</w:t>
            </w:r>
          </w:p>
        </w:tc>
        <w:tc>
          <w:tcPr>
            <w:tcW w:w="6199" w:type="dxa"/>
            <w:shd w:val="clear" w:color="auto" w:fill="DEEBF6"/>
            <w:vAlign w:val="center"/>
          </w:tcPr>
          <w:p w:rsidR="00564D94" w:rsidRPr="00A97162" w:rsidRDefault="0077379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კომპეტენციის პარამეტრების ფარგლები</w:t>
            </w: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br/>
            </w:r>
          </w:p>
        </w:tc>
        <w:tc>
          <w:tcPr>
            <w:tcW w:w="1634" w:type="dxa"/>
            <w:shd w:val="clear" w:color="auto" w:fill="DEEBF6"/>
            <w:vAlign w:val="center"/>
          </w:tcPr>
          <w:p w:rsidR="00564D94" w:rsidRPr="00A97162" w:rsidRDefault="00564D9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64D94" w:rsidRPr="00A97162" w:rsidRDefault="0077379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მიმართულება</w:t>
            </w:r>
          </w:p>
        </w:tc>
      </w:tr>
      <w:tr w:rsidR="00564D94" w:rsidRPr="00A97162" w:rsidTr="00D46352">
        <w:trPr>
          <w:trHeight w:val="727"/>
          <w:jc w:val="center"/>
        </w:trPr>
        <w:tc>
          <w:tcPr>
            <w:tcW w:w="2785" w:type="dxa"/>
            <w:shd w:val="clear" w:color="auto" w:fill="auto"/>
          </w:tcPr>
          <w:p w:rsidR="00564D94" w:rsidRPr="00B553C8" w:rsidRDefault="00773795" w:rsidP="00B553C8">
            <w:pPr>
              <w:pStyle w:val="ListParagraph"/>
              <w:numPr>
                <w:ilvl w:val="0"/>
                <w:numId w:val="4"/>
              </w:numPr>
              <w:tabs>
                <w:tab w:val="left" w:pos="225"/>
              </w:tabs>
              <w:ind w:left="0" w:hanging="15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553C8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საექთნო მენეჯმენტის </w:t>
            </w:r>
            <w:r w:rsidR="00D46352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პრინციპების</w:t>
            </w:r>
            <w:r w:rsidRPr="00B553C8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განმარტება</w:t>
            </w:r>
          </w:p>
          <w:p w:rsidR="00564D94" w:rsidRPr="00A97162" w:rsidRDefault="00564D94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64D94" w:rsidRPr="00A97162" w:rsidRDefault="00564D94">
            <w:pPr>
              <w:spacing w:before="200" w:after="200"/>
              <w:ind w:left="39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050" w:type="dxa"/>
            <w:shd w:val="clear" w:color="auto" w:fill="auto"/>
          </w:tcPr>
          <w:p w:rsidR="0062776B" w:rsidRPr="0062776B" w:rsidRDefault="00D46352" w:rsidP="00050050">
            <w:pPr>
              <w:numPr>
                <w:ilvl w:val="0"/>
                <w:numId w:val="1"/>
              </w:numPr>
              <w:tabs>
                <w:tab w:val="left" w:pos="170"/>
              </w:tabs>
              <w:ind w:left="-10" w:right="14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დავალების შესაბამისად </w:t>
            </w:r>
            <w:r w:rsidR="0062776B" w:rsidRPr="00A97162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აღწერს </w:t>
            </w:r>
            <w:r w:rsidR="0062776B" w:rsidRPr="00A97162"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  <w:t>მენეჯმენტის ძირითად ამოცანებს;</w:t>
            </w:r>
          </w:p>
          <w:p w:rsidR="0062776B" w:rsidRDefault="00D46352" w:rsidP="00050050">
            <w:pPr>
              <w:pStyle w:val="ListParagraph"/>
              <w:numPr>
                <w:ilvl w:val="0"/>
                <w:numId w:val="1"/>
              </w:numPr>
              <w:tabs>
                <w:tab w:val="left" w:pos="170"/>
              </w:tabs>
              <w:ind w:left="-10" w:right="140" w:firstLine="0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 დავალების შესაბამისად </w:t>
            </w:r>
            <w:r w:rsidR="0062776B" w:rsidRPr="00A97162">
              <w:rPr>
                <w:rFonts w:ascii="Sylfaen" w:eastAsia="Arial Unicode MS" w:hAnsi="Sylfaen" w:cs="Arial Unicode MS"/>
                <w:sz w:val="20"/>
                <w:szCs w:val="20"/>
              </w:rPr>
              <w:t>განმარტავს</w:t>
            </w:r>
            <w:r w:rsidR="0062776B" w:rsidRPr="00A97162"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  <w:t xml:space="preserve"> </w:t>
            </w:r>
            <w:r w:rsidR="0062776B" w:rsidRPr="00A97162"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  <w:t>მენეჯმენტის პროცესს;</w:t>
            </w:r>
          </w:p>
          <w:p w:rsidR="0062776B" w:rsidRPr="000E4299" w:rsidRDefault="00D46352" w:rsidP="00050050">
            <w:pPr>
              <w:pStyle w:val="ListParagraph"/>
              <w:numPr>
                <w:ilvl w:val="0"/>
                <w:numId w:val="1"/>
              </w:numPr>
              <w:tabs>
                <w:tab w:val="left" w:pos="170"/>
              </w:tabs>
              <w:ind w:left="-10" w:right="140" w:firstLine="0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 დავალების შესაბამისად </w:t>
            </w:r>
            <w:r w:rsidR="0062776B" w:rsidRPr="000E429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განმარტავს ლიდერობის, როგორც </w:t>
            </w:r>
            <w:r w:rsidR="0062776B" w:rsidRPr="000E429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სწორი მენეჯმენტის, აუცილებელ პირობას;</w:t>
            </w:r>
          </w:p>
          <w:p w:rsidR="00564D94" w:rsidRPr="00A97162" w:rsidRDefault="00D46352" w:rsidP="00050050">
            <w:pPr>
              <w:numPr>
                <w:ilvl w:val="0"/>
                <w:numId w:val="1"/>
              </w:numPr>
              <w:tabs>
                <w:tab w:val="left" w:pos="170"/>
              </w:tabs>
              <w:ind w:left="-10" w:right="14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დავალების შესაბამისად </w:t>
            </w:r>
            <w:r w:rsidR="00773795"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განმარტავს </w:t>
            </w:r>
            <w:r w:rsidR="00773795"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საექთნო მენეჯმენტის შინაარსს;</w:t>
            </w:r>
          </w:p>
          <w:p w:rsidR="00564D94" w:rsidRPr="00A97162" w:rsidRDefault="00050050" w:rsidP="00050050">
            <w:pPr>
              <w:numPr>
                <w:ilvl w:val="0"/>
                <w:numId w:val="1"/>
              </w:numPr>
              <w:tabs>
                <w:tab w:val="left" w:pos="170"/>
              </w:tabs>
              <w:ind w:left="-10" w:right="14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დავალების შესაბამისად </w:t>
            </w:r>
            <w:r w:rsidR="00773795"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განმარტავს </w:t>
            </w:r>
            <w:r w:rsidR="00773795"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საექთნო მენეჯმენტის ფუნქციას;</w:t>
            </w:r>
          </w:p>
          <w:p w:rsidR="000E4299" w:rsidRPr="00A97162" w:rsidRDefault="00050050" w:rsidP="00050050">
            <w:pPr>
              <w:tabs>
                <w:tab w:val="left" w:pos="170"/>
              </w:tabs>
              <w:ind w:left="-1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5F3E">
              <w:rPr>
                <w:rFonts w:ascii="Sylfaen" w:eastAsia="Arial Unicode MS" w:hAnsi="Sylfaen" w:cs="Arial Unicode MS"/>
                <w:sz w:val="20"/>
                <w:szCs w:val="20"/>
              </w:rPr>
              <w:t>6.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დავალების შესაბამისად </w:t>
            </w:r>
            <w:r w:rsidR="000E4299"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აღწერს </w:t>
            </w:r>
            <w:r w:rsidR="000E4299"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მენეჯმენტის სქემას სამედიცინო დაწესებულებაში</w:t>
            </w:r>
            <w:r w:rsidR="00BA3BB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  <w:p w:rsidR="000E4299" w:rsidRPr="000E4299" w:rsidRDefault="000E4299" w:rsidP="00050050">
            <w:pPr>
              <w:tabs>
                <w:tab w:val="left" w:pos="170"/>
              </w:tabs>
              <w:ind w:left="-10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6199" w:type="dxa"/>
            <w:vAlign w:val="center"/>
          </w:tcPr>
          <w:p w:rsidR="00D46352" w:rsidRPr="00D46352" w:rsidRDefault="00D46352" w:rsidP="00194C61">
            <w:pPr>
              <w:pStyle w:val="ListParagraph"/>
              <w:tabs>
                <w:tab w:val="left" w:pos="200"/>
              </w:tabs>
              <w:ind w:left="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  <w:r w:rsidRPr="00D46352"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  <w:t>მენეჯმენტის ძირითად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  <w:t>ი</w:t>
            </w:r>
            <w:r w:rsidRPr="00D46352"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  <w:t xml:space="preserve"> ამოცანები: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  <w:t xml:space="preserve"> </w:t>
            </w:r>
            <w:r w:rsidRPr="00D46352">
              <w:rPr>
                <w:rFonts w:ascii="Sylfaen" w:eastAsia="Arial Unicode MS" w:hAnsi="Sylfaen" w:cs="Arial Unicode MS"/>
                <w:sz w:val="20"/>
                <w:szCs w:val="20"/>
              </w:rPr>
              <w:t>მენეჯმენტის დეფინიცია;</w:t>
            </w:r>
          </w:p>
          <w:p w:rsidR="00D46352" w:rsidRPr="00A97162" w:rsidRDefault="00D46352" w:rsidP="00D46352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სტრატეგიული განსაზღვრა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D46352" w:rsidRPr="00A97162" w:rsidRDefault="00D46352" w:rsidP="00D46352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ოპერატიული ამოცანები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D46352" w:rsidRPr="00A97162" w:rsidRDefault="00D46352" w:rsidP="00D46352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სტრატეგიული მართვის ეტაპები: SWOT ანალიზი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D46352" w:rsidRPr="00A97162" w:rsidRDefault="00D46352" w:rsidP="00D46352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სტრატეგიის განსაზღვრა, გადაწყვეტილებათა განხირციელება, კონტროლი;</w:t>
            </w:r>
          </w:p>
          <w:p w:rsidR="00D46352" w:rsidRPr="00A97162" w:rsidRDefault="00D46352" w:rsidP="00D46352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სიტუაციური ანალიზი (ძლიერი და სუსტი მხარეების შესაძლებლობის და საფრთხის შეფარდება)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D46352" w:rsidRDefault="00D46352" w:rsidP="00D46352">
            <w:pPr>
              <w:pStyle w:val="ListParagraph"/>
              <w:ind w:left="-10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ალტერნატივის შეფასება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D46352" w:rsidRPr="00D46352" w:rsidRDefault="00D46352" w:rsidP="00194C61">
            <w:pPr>
              <w:pStyle w:val="ListParagraph"/>
              <w:tabs>
                <w:tab w:val="left" w:pos="215"/>
              </w:tabs>
              <w:ind w:left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46352"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  <w:t>მენეჯმენტის პროცესი:</w:t>
            </w:r>
          </w:p>
          <w:p w:rsidR="00D46352" w:rsidRPr="00A97162" w:rsidRDefault="00D46352" w:rsidP="00D46352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დაგეგმარება: მისია და ფილოსოფია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მიზანი და ორიენტაციული დაგეგმარება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;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საკადრო დაგეგმარება: ფილოსოფია, კადრის შესწავლა, ნორმატიული აქტები, განრიგები, სამუშაო საათები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;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br/>
              <w:t>ადამი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ა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ნური რესურსის მენეჯმენტი: შერჩევა, დასაქმება, შენარჩუნება, დაწინაურება, სამსახურიდან გათავისუფლება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;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ბიუჯეტირება: კონცეფცია, პრინციპი, ტიპი, ღირებულების სარგებლის ანალიზი, აუდიტი;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განყოფილებაში საექთნო აღჭურვილობის ტიპები და მოწოდების 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ლოგ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ისტიკა;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br/>
              <w:t>კონტროლი: ხარისხის კონტროლის მართვა, პერფორმანსის შემოწმება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;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პროექტის დაგეგმარების სქემა - Gantt chart.</w:t>
            </w:r>
          </w:p>
          <w:p w:rsidR="00D46352" w:rsidRPr="00D46352" w:rsidRDefault="00D46352" w:rsidP="00194C61">
            <w:pPr>
              <w:pStyle w:val="ListParagraph"/>
              <w:tabs>
                <w:tab w:val="left" w:pos="215"/>
              </w:tabs>
              <w:ind w:left="-1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4635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ლიდერობა, სწორი მენეჯმენტი: </w:t>
            </w:r>
          </w:p>
          <w:p w:rsidR="00D46352" w:rsidRPr="00A97162" w:rsidRDefault="00D46352" w:rsidP="00D46352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სიტუაციური ლიდერობა (Hersey and Blanchard)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br/>
              <w:t>(დირექტიული ქცევა-მხარდამჭერი ქცევა)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;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საჭიროებების განვითარება;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ადამიანის მოთხოვნილებათა იერარქია;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მოტივაციის მართვა;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თვითმენეჯმენტი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დროის მენეჯმენტი (დროის მართვის 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ტიპ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ური მხარეები, დროის მენეჯმენტის ოქროს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წესები).</w:t>
            </w:r>
          </w:p>
          <w:p w:rsidR="00D46352" w:rsidRPr="00D46352" w:rsidRDefault="00D46352" w:rsidP="00D46352">
            <w:pPr>
              <w:pStyle w:val="ListParagraph"/>
              <w:ind w:left="-1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64D94" w:rsidRPr="00050050" w:rsidRDefault="00773795" w:rsidP="00194C61">
            <w:pPr>
              <w:pStyle w:val="ListParagraph"/>
              <w:tabs>
                <w:tab w:val="left" w:pos="200"/>
              </w:tabs>
              <w:ind w:left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05005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საექთნო მენეჯმენტის შინაარსი:</w:t>
            </w:r>
            <w:r w:rsidRPr="0005005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050050">
              <w:rPr>
                <w:rFonts w:ascii="Sylfaen" w:eastAsia="Arial Unicode MS" w:hAnsi="Sylfaen" w:cs="Arial Unicode MS"/>
                <w:sz w:val="20"/>
                <w:szCs w:val="20"/>
              </w:rPr>
              <w:br/>
              <w:t>მენეჯმენტის კონცეფცია, ფუნქცია, პრინციპები;</w:t>
            </w:r>
            <w:r w:rsidR="00D46352" w:rsidRPr="0005005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050050">
              <w:rPr>
                <w:rFonts w:ascii="Sylfaen" w:eastAsia="Arial Unicode MS" w:hAnsi="Sylfaen" w:cs="Arial Unicode MS"/>
                <w:sz w:val="20"/>
                <w:szCs w:val="20"/>
              </w:rPr>
              <w:t>ექთან მენეჯერის როლი; მენეჯმენტსა და ლიდერობას შორის სხვაობა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564D94" w:rsidRPr="00A97162" w:rsidRDefault="00773795" w:rsidP="00050050">
            <w:pPr>
              <w:tabs>
                <w:tab w:val="left" w:pos="26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საექთნო მენეჯმენტის ფუნქცია: </w:t>
            </w: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br/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- საექთნო მოვლის მიწოდება და მისი (მენეჯმენტი), პროფილაქტიკის, მკურნალობის, რეაბილიტაციის ღონისძიებები;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br/>
              <w:t xml:space="preserve"> - პაციენტის/კლიენტის და ჯანდაცვის პროფესიონალების განათლება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br/>
              <w:t xml:space="preserve"> - პირველადი ჯანდაცვის გუნდის მუშაობაში ეფექტური მონაწილეობა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564D94" w:rsidRPr="00A97162" w:rsidRDefault="00773795" w:rsidP="00615F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- პრაქტიკული აზროვნების განვითარებით და კვლევით საექთნო პრაქტიკის გაუმჯობესება</w:t>
            </w:r>
            <w:r w:rsidR="00050050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  <w:r w:rsidR="00050050">
              <w:rPr>
                <w:rFonts w:ascii="Sylfaen" w:eastAsia="Arial Unicode MS" w:hAnsi="Sylfaen" w:cs="Arial Unicode MS"/>
                <w:sz w:val="20"/>
                <w:szCs w:val="20"/>
              </w:rPr>
              <w:br/>
            </w:r>
            <w:r w:rsidR="000E4299"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მენეჯმენტის სქემა სამედიცინო დაწესებულებაში: </w:t>
            </w:r>
            <w:r w:rsidR="000E4299"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სტაციონარი: საავადმყოფოსა და განყოფილებების მენეჯმენტი; გადაუდებელი და კატასტროფული მდგომარეობის მენეჯმენტი; ორგანოგრამის ჩამოყალიბება</w:t>
            </w:r>
            <w:r w:rsidR="00615F3E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1634" w:type="dxa"/>
            <w:vMerge w:val="restart"/>
            <w:vAlign w:val="center"/>
          </w:tcPr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  <w:bookmarkStart w:id="1" w:name="_gjdgxs" w:colFirst="0" w:colLast="0"/>
            <w:bookmarkEnd w:id="1"/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33D5E" w:rsidRDefault="00533D5E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64D94" w:rsidRPr="00A97162" w:rsidRDefault="00773795">
            <w:pPr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გამოკითხვა</w:t>
            </w:r>
          </w:p>
          <w:p w:rsidR="00564D94" w:rsidRPr="00A97162" w:rsidRDefault="00564D94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564D94" w:rsidRPr="00A97162" w:rsidTr="00D46352">
        <w:trPr>
          <w:trHeight w:val="2878"/>
          <w:jc w:val="center"/>
        </w:trPr>
        <w:tc>
          <w:tcPr>
            <w:tcW w:w="2785" w:type="dxa"/>
            <w:shd w:val="clear" w:color="auto" w:fill="auto"/>
          </w:tcPr>
          <w:p w:rsidR="00564D94" w:rsidRPr="00050050" w:rsidRDefault="00773795" w:rsidP="00050050">
            <w:pPr>
              <w:pStyle w:val="ListParagraph"/>
              <w:numPr>
                <w:ilvl w:val="0"/>
                <w:numId w:val="4"/>
              </w:numPr>
              <w:tabs>
                <w:tab w:val="left" w:pos="225"/>
              </w:tabs>
              <w:ind w:left="-15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050050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ორგანიზაციული ქცევისა და ადამიანური რესურსის მენეჯმენტის </w:t>
            </w:r>
            <w:r w:rsidR="00050050" w:rsidRPr="00050050">
              <w:rPr>
                <w:rFonts w:ascii="Sylfaen" w:eastAsia="Arial Unicode MS" w:hAnsi="Sylfaen" w:cs="Arial Unicode MS"/>
                <w:sz w:val="20"/>
                <w:szCs w:val="20"/>
              </w:rPr>
              <w:t>პრინციპების აღწერა</w:t>
            </w:r>
          </w:p>
          <w:p w:rsidR="00564D94" w:rsidRPr="00A97162" w:rsidRDefault="00564D94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64D94" w:rsidRPr="00A97162" w:rsidRDefault="00564D9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050" w:type="dxa"/>
            <w:shd w:val="clear" w:color="auto" w:fill="auto"/>
          </w:tcPr>
          <w:p w:rsidR="00564D94" w:rsidRPr="00F54984" w:rsidRDefault="00050050" w:rsidP="00050050">
            <w:pPr>
              <w:pStyle w:val="ListParagraph"/>
              <w:numPr>
                <w:ilvl w:val="3"/>
                <w:numId w:val="5"/>
              </w:numPr>
              <w:tabs>
                <w:tab w:val="left" w:pos="290"/>
              </w:tabs>
              <w:ind w:left="0" w:firstLine="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დავალების შესაბამისად </w:t>
            </w:r>
            <w:r w:rsidR="00773795" w:rsidRPr="0005005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აღწერს </w:t>
            </w:r>
            <w:r w:rsidR="00773795" w:rsidRPr="0005005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ორგანიგრამის გეგმას და ინფორმაციის გავრცელების გზებს;</w:t>
            </w:r>
            <w:r w:rsidR="00773795" w:rsidRPr="00050050">
              <w:rPr>
                <w:rFonts w:ascii="Sylfaen" w:eastAsia="Arial Unicode MS" w:hAnsi="Sylfaen" w:cs="Arial Unicode MS"/>
                <w:b/>
                <w:sz w:val="20"/>
                <w:szCs w:val="20"/>
              </w:rPr>
              <w:br/>
            </w:r>
            <w:r w:rsidR="00773795" w:rsidRPr="00615F3E">
              <w:rPr>
                <w:rFonts w:ascii="Sylfaen" w:eastAsia="Arial Unicode MS" w:hAnsi="Sylfaen" w:cs="Arial Unicode MS"/>
                <w:sz w:val="20"/>
                <w:szCs w:val="20"/>
              </w:rPr>
              <w:t>2</w:t>
            </w:r>
            <w:r w:rsidR="00773795" w:rsidRPr="0005005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  <w:r w:rsidR="00773795" w:rsidRPr="0005005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დავალების შესაბამისად </w:t>
            </w:r>
            <w:r w:rsidR="00773795" w:rsidRPr="0005005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განმარტავს </w:t>
            </w:r>
            <w:r w:rsidR="00773795" w:rsidRPr="0005005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ადამიანური რესურსის მართვის მნიშვნელობას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>;</w:t>
            </w:r>
          </w:p>
          <w:p w:rsidR="00F54984" w:rsidRPr="00050050" w:rsidRDefault="00F54984" w:rsidP="00F54984">
            <w:pPr>
              <w:pStyle w:val="ListParagraph"/>
              <w:numPr>
                <w:ilvl w:val="0"/>
                <w:numId w:val="4"/>
              </w:numPr>
              <w:tabs>
                <w:tab w:val="left" w:pos="290"/>
              </w:tabs>
              <w:ind w:left="-10" w:firstLine="1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დავალების შესაბამისად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განმარტავს </w:t>
            </w: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შემოქმება/შეფასების მნიშვნელობას.</w:t>
            </w:r>
          </w:p>
          <w:p w:rsidR="00564D94" w:rsidRPr="00A97162" w:rsidRDefault="00564D94" w:rsidP="00050050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6199" w:type="dxa"/>
          </w:tcPr>
          <w:p w:rsidR="00564D94" w:rsidRPr="00A97162" w:rsidRDefault="00773795" w:rsidP="00050050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ორგანიგრამის გეგმა და ინფორმაციის გავრცელების გზები: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მარეგულირებელი პირები; </w:t>
            </w:r>
          </w:p>
          <w:p w:rsidR="00564D94" w:rsidRPr="00A97162" w:rsidRDefault="00773795" w:rsidP="00050050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პირდაპირი დაქვემდებარება; </w:t>
            </w:r>
          </w:p>
          <w:p w:rsidR="00564D94" w:rsidRPr="00A97162" w:rsidRDefault="00773795" w:rsidP="00050050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მატრიცული დაქვემდებარება;</w:t>
            </w:r>
          </w:p>
          <w:p w:rsidR="00564D94" w:rsidRPr="00A97162" w:rsidRDefault="00773795" w:rsidP="00050050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თანამშრომლობა;</w:t>
            </w:r>
          </w:p>
          <w:p w:rsidR="00194C61" w:rsidRDefault="00773795" w:rsidP="00194C61">
            <w:pPr>
              <w:shd w:val="clear" w:color="auto" w:fill="FFFFFF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სამუშაო აღწერილობის შედგენა.</w:t>
            </w:r>
          </w:p>
          <w:p w:rsidR="00564D94" w:rsidRPr="00F54984" w:rsidRDefault="00773795" w:rsidP="00194C61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05005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ადამიანური რესურსის მენეჯმენტი:</w:t>
            </w:r>
            <w:r w:rsidRPr="0005005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შერჩევა, დასაქმება, დაწინაურება, კატეგორიზაცია, მოვალეობების და პასუხისმგებლობების სწორად გადანაწილება, ექთან-პაციენტის შეფარდების დადგენა განწყოფილებების სიმწვავის მიხედვით, კარიერული გზის განვითარების სქემის შედგენა</w:t>
            </w:r>
            <w:r w:rsidR="00F54984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F54984" w:rsidRPr="00A97162" w:rsidRDefault="00BA3BB2" w:rsidP="00194C61">
            <w:pPr>
              <w:pStyle w:val="ListParagraph"/>
              <w:shd w:val="clear" w:color="auto" w:fill="FFFFFF"/>
              <w:ind w:left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შემოწ</w:t>
            </w:r>
            <w:r w:rsidR="00F54984"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მება/შეფასება:</w:t>
            </w:r>
            <w:r w:rsidR="00F54984"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განყოფილებებში შემოვლა, პროტოკოლზე დაყრდნობით საექთნო პერფორმანსის შემოწმება, ხარისხის კონტროლის დეპარტამენტთან თანამშრომლობით მოქმედების გეგმის შედგენა, დოკუმენტწარმოება.</w:t>
            </w:r>
          </w:p>
        </w:tc>
        <w:tc>
          <w:tcPr>
            <w:tcW w:w="1634" w:type="dxa"/>
            <w:vMerge/>
            <w:vAlign w:val="center"/>
          </w:tcPr>
          <w:p w:rsidR="00564D94" w:rsidRPr="00A97162" w:rsidRDefault="00564D94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  <w:tr w:rsidR="00564D94" w:rsidRPr="00A97162" w:rsidTr="00533D5E">
        <w:trPr>
          <w:trHeight w:val="637"/>
          <w:jc w:val="center"/>
        </w:trPr>
        <w:tc>
          <w:tcPr>
            <w:tcW w:w="2785" w:type="dxa"/>
            <w:shd w:val="clear" w:color="auto" w:fill="auto"/>
          </w:tcPr>
          <w:p w:rsidR="00564D94" w:rsidRPr="00A97162" w:rsidRDefault="00564D94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64D94" w:rsidRPr="00050050" w:rsidRDefault="00557286" w:rsidP="00557286">
            <w:pPr>
              <w:pStyle w:val="ListParagraph"/>
              <w:tabs>
                <w:tab w:val="left" w:pos="360"/>
              </w:tabs>
              <w:ind w:left="-15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3. </w:t>
            </w:r>
            <w:r w:rsidR="00773795" w:rsidRPr="00050050">
              <w:rPr>
                <w:rFonts w:ascii="Sylfaen" w:eastAsia="Arial Unicode MS" w:hAnsi="Sylfaen" w:cs="Arial Unicode MS"/>
                <w:sz w:val="20"/>
                <w:szCs w:val="20"/>
              </w:rPr>
              <w:t>საექთნო განათლების ინსტიტუციის განმარტება</w:t>
            </w:r>
          </w:p>
          <w:p w:rsidR="00564D94" w:rsidRPr="00A97162" w:rsidRDefault="00564D9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050" w:type="dxa"/>
            <w:shd w:val="clear" w:color="auto" w:fill="auto"/>
          </w:tcPr>
          <w:p w:rsidR="00F54984" w:rsidRPr="00F54984" w:rsidRDefault="00F54984" w:rsidP="00F54984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  <w:r w:rsidRPr="00615F3E">
              <w:rPr>
                <w:rFonts w:ascii="Sylfaen" w:eastAsia="Arial Unicode MS" w:hAnsi="Sylfaen" w:cs="Arial Unicode MS"/>
                <w:sz w:val="20"/>
                <w:szCs w:val="20"/>
              </w:rPr>
              <w:t>1</w:t>
            </w:r>
            <w:r w:rsidRPr="00F54984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დავალების შესაბამისად განმარტავს საექთნო განათლების მნიშვნელობას;</w:t>
            </w:r>
            <w:r w:rsidR="00773795" w:rsidRPr="00F5498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  <w:p w:rsidR="00564D94" w:rsidRPr="00A97162" w:rsidRDefault="00F54984" w:rsidP="00050050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2. </w:t>
            </w:r>
            <w:r w:rsidR="00533D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დავალების შესაბამისად </w:t>
            </w:r>
            <w:r w:rsidR="00773795"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განმარტავს </w:t>
            </w:r>
            <w:r w:rsidR="00773795"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შიდა საექთნო კურსის ჩამოყალიბებას;</w:t>
            </w:r>
          </w:p>
          <w:p w:rsidR="00564D94" w:rsidRPr="00A97162" w:rsidRDefault="00F54984" w:rsidP="00050050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3</w:t>
            </w:r>
            <w:r w:rsidR="00773795" w:rsidRPr="00A97162">
              <w:rPr>
                <w:rFonts w:ascii="Sylfaen" w:eastAsia="Merriweather" w:hAnsi="Sylfaen" w:cs="Merriweather"/>
                <w:sz w:val="20"/>
                <w:szCs w:val="20"/>
              </w:rPr>
              <w:t>.</w:t>
            </w:r>
            <w:r w:rsidR="00773795" w:rsidRPr="00A97162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="00533D5E" w:rsidRPr="00533D5E">
              <w:rPr>
                <w:rFonts w:ascii="Sylfaen" w:eastAsia="Merriweather" w:hAnsi="Sylfaen" w:cs="Merriweather"/>
                <w:sz w:val="20"/>
                <w:szCs w:val="20"/>
              </w:rPr>
              <w:t>დავალების შესაბამისად</w:t>
            </w:r>
            <w:r w:rsidR="00533D5E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="00773795" w:rsidRPr="00A97162">
              <w:rPr>
                <w:rFonts w:ascii="Sylfaen" w:eastAsia="Arial Unicode MS" w:hAnsi="Sylfaen" w:cs="Arial Unicode MS"/>
                <w:sz w:val="20"/>
                <w:szCs w:val="20"/>
              </w:rPr>
              <w:t>განმარტავს</w:t>
            </w:r>
            <w:r w:rsidR="00773795"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გარე ინსტიტუციებთან ურთიერთობას.</w:t>
            </w:r>
          </w:p>
        </w:tc>
        <w:tc>
          <w:tcPr>
            <w:tcW w:w="6199" w:type="dxa"/>
          </w:tcPr>
          <w:p w:rsidR="00F54984" w:rsidRPr="00A97162" w:rsidRDefault="00F54984" w:rsidP="00F54984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საექთნო განათლება: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საექთნო განათლების ინსტიტუციის ჩამოყალიბება, 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საექთნო განათლების მიღების შესაძლებლობები (პროფესიული და უმაღლესი განათლება), გზამკვლევები,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პროტოკოლები,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კოორდინაცია სხვა სტრუქტურებთან: აკრედიტაცია/აფილირება; საგანმანთლებლო დაწესებულებთან კოორდინაცია: სტუდენტების სელექცია, საავადმყოფოში ადმისია, მეთვალყურეობა, დისციპლინის შენარჩუნება, განყოფილებების სერვისების წარმართვის მიხედვით მუდმივი სამედიცინო განათლების სქემ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ა.</w:t>
            </w:r>
          </w:p>
          <w:p w:rsidR="00564D94" w:rsidRPr="00A97162" w:rsidRDefault="00773795" w:rsidP="00050050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შიდა საექთნო კურსის ჩამოყალიბება: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მარეგულირებელი ორგანოები;</w:t>
            </w:r>
            <w:r w:rsidR="00F5498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აკრედიტაცია;</w:t>
            </w:r>
            <w:r w:rsidR="00F5498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აფილირება;</w:t>
            </w:r>
          </w:p>
          <w:p w:rsidR="00564D94" w:rsidRPr="00A97162" w:rsidRDefault="00773795" w:rsidP="00050050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გარე ინსტიტუციებთან ურთიერთობა: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საგანმანათლებლო დაწესებულებებთან ურთიერთობა;</w:t>
            </w:r>
            <w:r w:rsidR="00557286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პროფესიული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სტუდენტების მართვა;</w:t>
            </w:r>
            <w:r w:rsidR="00557286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კურიკულუმის შედგენა;</w:t>
            </w:r>
            <w:r w:rsidR="00557286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სასწავლო პროცესის დაგეგმვა;</w:t>
            </w:r>
          </w:p>
          <w:p w:rsidR="00564D94" w:rsidRPr="00A97162" w:rsidRDefault="00F54984" w:rsidP="00F5498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ცოდნისა და კომპეტენციის </w:t>
            </w:r>
            <w:r w:rsidR="00773795" w:rsidRPr="00A97162">
              <w:rPr>
                <w:rFonts w:ascii="Sylfaen" w:eastAsia="Arial Unicode MS" w:hAnsi="Sylfaen" w:cs="Arial Unicode MS"/>
                <w:sz w:val="20"/>
                <w:szCs w:val="20"/>
              </w:rPr>
              <w:t>შეფასების სისტემა.</w:t>
            </w:r>
          </w:p>
        </w:tc>
        <w:tc>
          <w:tcPr>
            <w:tcW w:w="1634" w:type="dxa"/>
            <w:vMerge/>
            <w:vAlign w:val="center"/>
          </w:tcPr>
          <w:p w:rsidR="00564D94" w:rsidRPr="00A97162" w:rsidRDefault="00564D94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  <w:tr w:rsidR="00564D94" w:rsidRPr="00A97162" w:rsidTr="00D46352">
        <w:trPr>
          <w:jc w:val="center"/>
        </w:trPr>
        <w:tc>
          <w:tcPr>
            <w:tcW w:w="2785" w:type="dxa"/>
          </w:tcPr>
          <w:p w:rsidR="00564D94" w:rsidRPr="00A97162" w:rsidRDefault="00615F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4. </w:t>
            </w:r>
            <w:r w:rsidR="00773795"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პროფესიული ზრდისა და განვითარების </w:t>
            </w:r>
            <w:r w:rsidR="0062776B">
              <w:rPr>
                <w:rFonts w:ascii="Sylfaen" w:eastAsia="Arial Unicode MS" w:hAnsi="Sylfaen" w:cs="Arial Unicode MS"/>
                <w:sz w:val="20"/>
                <w:szCs w:val="20"/>
              </w:rPr>
              <w:t>მნიშვნელობის განმარტება</w:t>
            </w:r>
          </w:p>
          <w:p w:rsidR="00564D94" w:rsidRPr="00A97162" w:rsidRDefault="00564D9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4050" w:type="dxa"/>
          </w:tcPr>
          <w:p w:rsidR="00564D94" w:rsidRPr="00A97162" w:rsidRDefault="00773795">
            <w:pPr>
              <w:tabs>
                <w:tab w:val="left" w:pos="243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1. </w:t>
            </w:r>
            <w:r w:rsidR="00533D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დავალების </w:t>
            </w:r>
            <w:r w:rsidR="00F54984">
              <w:rPr>
                <w:rFonts w:ascii="Sylfaen" w:eastAsia="Arial Unicode MS" w:hAnsi="Sylfaen" w:cs="Arial Unicode MS"/>
                <w:sz w:val="20"/>
                <w:szCs w:val="20"/>
              </w:rPr>
              <w:t>შესა</w:t>
            </w:r>
            <w:r w:rsidR="00533D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ბამისად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აღწერს საკუთარ </w:t>
            </w:r>
            <w:r w:rsidR="00F54984">
              <w:rPr>
                <w:rFonts w:ascii="Sylfaen" w:eastAsia="Arial Unicode MS" w:hAnsi="Sylfaen" w:cs="Arial Unicode MS"/>
                <w:sz w:val="20"/>
                <w:szCs w:val="20"/>
              </w:rPr>
              <w:t>შესაძლებლობებს,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ძლიერ </w:t>
            </w:r>
            <w:r w:rsidR="00F5498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 სუსტ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მხარეებს კონკრეტულ სამუშაო მოთხოვნებთან მიმართებით</w:t>
            </w:r>
            <w:r w:rsidR="00533D5E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D46352" w:rsidRPr="00A97162" w:rsidRDefault="00773795" w:rsidP="00F5498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2</w:t>
            </w:r>
            <w:r w:rsidR="00533D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. </w:t>
            </w:r>
            <w:r w:rsidR="00F5498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დავალების შესაბამისად განმარტავს </w:t>
            </w:r>
            <w:r w:rsidR="00F54984" w:rsidRPr="001A06F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პროფესიული ზრდის მნიშვნელობასა</w:t>
            </w:r>
            <w:r w:rsidR="00F5498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შესაძლებლობებს</w:t>
            </w:r>
            <w:r w:rsidR="00615F3E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6199" w:type="dxa"/>
          </w:tcPr>
          <w:p w:rsidR="00564D94" w:rsidRPr="00A97162" w:rsidRDefault="00F54984" w:rsidP="00F54984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5F3E">
              <w:rPr>
                <w:rFonts w:ascii="Sylfaen" w:eastAsia="Merriweather" w:hAnsi="Sylfaen" w:cs="Merriweather"/>
                <w:b/>
                <w:sz w:val="20"/>
                <w:szCs w:val="20"/>
              </w:rPr>
              <w:t>პროფესიული ზრდის შესაძლებლობები:</w:t>
            </w:r>
            <w:r>
              <w:rPr>
                <w:rFonts w:ascii="Sylfaen" w:eastAsia="Merriweather" w:hAnsi="Sylfaen" w:cs="Merriweather"/>
                <w:sz w:val="20"/>
                <w:szCs w:val="20"/>
              </w:rPr>
              <w:t xml:space="preserve"> სხვა ქვეყნის მაგალითის განხილვა, </w:t>
            </w:r>
            <w:r w:rsidR="00615F3E">
              <w:rPr>
                <w:rFonts w:ascii="Sylfaen" w:eastAsia="Merriweather" w:hAnsi="Sylfaen" w:cs="Merriweather"/>
                <w:sz w:val="20"/>
                <w:szCs w:val="20"/>
              </w:rPr>
              <w:t>ჩვენს ქვეყანაში არსებული გადამზადების პრაქტიკა და მისი სამართლებრივი რეგულირება.</w:t>
            </w:r>
          </w:p>
        </w:tc>
        <w:tc>
          <w:tcPr>
            <w:tcW w:w="1634" w:type="dxa"/>
            <w:vMerge/>
            <w:vAlign w:val="center"/>
          </w:tcPr>
          <w:p w:rsidR="00564D94" w:rsidRPr="00A97162" w:rsidRDefault="00564D9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</w:tbl>
    <w:p w:rsidR="00564D94" w:rsidRDefault="00564D94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615F3E" w:rsidRDefault="00615F3E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615F3E" w:rsidRDefault="00615F3E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615F3E" w:rsidRDefault="00615F3E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615F3E" w:rsidRDefault="00615F3E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615F3E" w:rsidRDefault="00615F3E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615F3E" w:rsidRPr="005455EC" w:rsidRDefault="00615F3E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p w:rsidR="00564D94" w:rsidRPr="00A97162" w:rsidRDefault="00773795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A97162">
        <w:rPr>
          <w:rFonts w:ascii="Sylfaen" w:eastAsia="Arial Unicode MS" w:hAnsi="Sylfaen" w:cs="Arial Unicode MS"/>
          <w:b/>
          <w:sz w:val="20"/>
          <w:szCs w:val="20"/>
        </w:rPr>
        <w:lastRenderedPageBreak/>
        <w:t>3. დამხმარე ჩანაწერები</w:t>
      </w:r>
    </w:p>
    <w:p w:rsidR="00564D94" w:rsidRPr="00A97162" w:rsidRDefault="00773795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A97162">
        <w:rPr>
          <w:rFonts w:ascii="Sylfaen" w:eastAsia="Arial Unicode MS" w:hAnsi="Sylfaen" w:cs="Arial Unicode MS"/>
          <w:b/>
          <w:sz w:val="20"/>
          <w:szCs w:val="20"/>
        </w:rPr>
        <w:t>3.1. სწავლებისა და შეფასების ორგანიზებ</w:t>
      </w:r>
      <w:r w:rsidR="00222EFB">
        <w:rPr>
          <w:rFonts w:ascii="Sylfaen" w:eastAsia="Arial Unicode MS" w:hAnsi="Sylfaen" w:cs="Arial Unicode MS"/>
          <w:b/>
          <w:sz w:val="20"/>
          <w:szCs w:val="20"/>
        </w:rPr>
        <w:t>ა</w:t>
      </w:r>
    </w:p>
    <w:tbl>
      <w:tblPr>
        <w:tblStyle w:val="a1"/>
        <w:tblW w:w="14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02"/>
        <w:gridCol w:w="6478"/>
        <w:gridCol w:w="2250"/>
        <w:gridCol w:w="2070"/>
        <w:gridCol w:w="2868"/>
      </w:tblGrid>
      <w:tr w:rsidR="00564D94" w:rsidRPr="00A97162" w:rsidTr="006E0D64">
        <w:trPr>
          <w:trHeight w:val="600"/>
        </w:trPr>
        <w:tc>
          <w:tcPr>
            <w:tcW w:w="1002" w:type="dxa"/>
            <w:vAlign w:val="center"/>
          </w:tcPr>
          <w:p w:rsidR="00564D94" w:rsidRPr="00A97162" w:rsidRDefault="00773795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შედეგი</w:t>
            </w:r>
          </w:p>
        </w:tc>
        <w:tc>
          <w:tcPr>
            <w:tcW w:w="6478" w:type="dxa"/>
            <w:vAlign w:val="center"/>
          </w:tcPr>
          <w:p w:rsidR="00564D94" w:rsidRPr="00A97162" w:rsidRDefault="00773795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თემატიკა</w:t>
            </w:r>
          </w:p>
        </w:tc>
        <w:tc>
          <w:tcPr>
            <w:tcW w:w="2250" w:type="dxa"/>
            <w:vAlign w:val="center"/>
          </w:tcPr>
          <w:p w:rsidR="00564D94" w:rsidRPr="00A97162" w:rsidRDefault="00773795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სწავლება-სწავლის მეთოდი/მეთოდები</w:t>
            </w:r>
          </w:p>
        </w:tc>
        <w:tc>
          <w:tcPr>
            <w:tcW w:w="2070" w:type="dxa"/>
          </w:tcPr>
          <w:p w:rsidR="00564D94" w:rsidRPr="00A97162" w:rsidRDefault="00773795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მეთოდის/მეთოდების აღწერილობა</w:t>
            </w:r>
          </w:p>
        </w:tc>
        <w:tc>
          <w:tcPr>
            <w:tcW w:w="2868" w:type="dxa"/>
            <w:tcBorders>
              <w:bottom w:val="single" w:sz="4" w:space="0" w:color="000000"/>
            </w:tcBorders>
          </w:tcPr>
          <w:p w:rsidR="00564D94" w:rsidRPr="00A97162" w:rsidRDefault="00773795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პორტფოლიოში განთავსებული</w:t>
            </w:r>
          </w:p>
          <w:p w:rsidR="00564D94" w:rsidRPr="00A97162" w:rsidRDefault="00773795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მტკიცებულება/მტკიცებულებები</w:t>
            </w:r>
          </w:p>
        </w:tc>
      </w:tr>
      <w:tr w:rsidR="006E0D64" w:rsidRPr="00A97162" w:rsidTr="006E0D64">
        <w:trPr>
          <w:trHeight w:val="420"/>
        </w:trPr>
        <w:tc>
          <w:tcPr>
            <w:tcW w:w="1002" w:type="dxa"/>
          </w:tcPr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Pr="001A06FB" w:rsidRDefault="006E0D64" w:rsidP="000E429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1A06FB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6478" w:type="dxa"/>
            <w:shd w:val="clear" w:color="auto" w:fill="auto"/>
          </w:tcPr>
          <w:p w:rsidR="006E0D64" w:rsidRPr="00A97162" w:rsidRDefault="006E0D64" w:rsidP="00615F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მენეჯმენტის ძირითად ამოცანები:</w:t>
            </w:r>
            <w:r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სტრატეგიული განსაზღვრა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ოპერატიული ამოცანები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6E0D64" w:rsidRPr="00A97162" w:rsidRDefault="006E0D64" w:rsidP="00615F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სტრატეგიული მართვის ეტაპები: SWOT ანალიზი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6E0D64" w:rsidRPr="00A97162" w:rsidRDefault="006E0D64" w:rsidP="00615F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სტრატეგიის განსაზღვრა, გადაწყვეტილებათა 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განხო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რციელება, კონტროლი;</w:t>
            </w:r>
          </w:p>
          <w:p w:rsidR="006E0D64" w:rsidRPr="00A97162" w:rsidRDefault="006E0D64" w:rsidP="00615F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სიტუაციური ანალიზი (ძლიერი და სუსტი მხარეების შესაძლებლობის და საფრთხის შეფარდება)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6E0D64" w:rsidRDefault="006E0D64" w:rsidP="00615F3E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ალტერნატივის შეფასება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6E0D64" w:rsidRPr="000E4299" w:rsidRDefault="006E0D64" w:rsidP="00615F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0E4299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მენეჯმენტის პროცესი:</w:t>
            </w:r>
            <w:r w:rsidRPr="000E429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დაგეგმარება: მისია და ფილოსოფია,  მიზანი და ორიენტაციული დაგეგმარება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6E0D64" w:rsidRPr="00A97162" w:rsidRDefault="006E0D64" w:rsidP="00615F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საკადრო დაგეგმარება: ფილოსოფია, კადრის შესწავლა, ნორმატიული აქტები, განრიგები, სამუშაო საათები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6E0D64" w:rsidRPr="00A97162" w:rsidRDefault="006E0D64" w:rsidP="00615F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ადამი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ა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ნური რესურსის მენეჯმენტი: შერჩევა, დასაქმება, შენარჩუნება, დაწინაურება, სამსახურიდან გათავისუფლება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ბიუჯეტირება: კონცეფცია, პრინციპი, ტიპი, ღირებულების სარგებლის ანალიზი, აუდიტი;</w:t>
            </w:r>
          </w:p>
          <w:p w:rsidR="006E0D64" w:rsidRPr="00A97162" w:rsidRDefault="006E0D64" w:rsidP="00615F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განყოფილებაში საექთნო აღჭურვილობის ტიპები და მოწოდების 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ლოგ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ისტიკა;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br/>
              <w:t>კონტროლი: ხარისხის კონტროლის მართვა, პერფორმანსის შემოწმება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;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პროექტის დაგეგმარების სქემა - Gantt chart.</w:t>
            </w:r>
          </w:p>
          <w:p w:rsidR="006E0D64" w:rsidRPr="00A97162" w:rsidRDefault="006E0D64" w:rsidP="00615F3E">
            <w:pPr>
              <w:tabs>
                <w:tab w:val="left" w:pos="243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5F3E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ლიდერობა, სწორი მენეჯმენტი: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სიტუაციური ლიდერობა (Hersey and Blanchard)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br/>
              <w:t>(დირექტიული ქცევა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მხარდამჭერი ქცევა)</w:t>
            </w:r>
          </w:p>
          <w:p w:rsidR="006E0D64" w:rsidRPr="00A97162" w:rsidRDefault="006E0D64" w:rsidP="00615F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საჭიროებების განვითარება;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ადამიანის მოთხოვნილებათა იერარქია;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მოტივაციის მართვა;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თვითმენეჯმენტი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დროის მენეჯმენტი (დროის მართვის </w:t>
            </w:r>
            <w:r w:rsidR="00BA3BB2">
              <w:rPr>
                <w:rFonts w:ascii="Sylfaen" w:eastAsia="Arial Unicode MS" w:hAnsi="Sylfaen" w:cs="Arial Unicode MS"/>
                <w:sz w:val="20"/>
                <w:szCs w:val="20"/>
              </w:rPr>
              <w:t>ტიპ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ური მხარეები, დროის მენეჯმენტის ოქროს წესები).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0E429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საექთნო მენეჯმენტის შინაარსი: </w:t>
            </w:r>
            <w:r w:rsidRPr="000E4299">
              <w:rPr>
                <w:rFonts w:ascii="Sylfaen" w:eastAsia="Arial Unicode MS" w:hAnsi="Sylfaen" w:cs="Arial Unicode MS"/>
                <w:sz w:val="20"/>
                <w:szCs w:val="20"/>
              </w:rPr>
              <w:br/>
            </w:r>
            <w:r w:rsidRPr="000E4299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მენეჯმენტის დეფინიცია;  მენეჯმენტის კონცეფცია, ფუნქცია, პრინციპები; ექთანმენეჯერის როლი;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მენეჯმენტის ფილოსოფია;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მენეჯმენტსა და ლიდერობას შორის სხვაობა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საექთნო მენეჯმენტის ფუნქცია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: 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br/>
              <w:t xml:space="preserve"> -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საექთნო მოვლის მიწოდება და მისი (მენეჯმენტი), პროფილაქტიკის, მკურნალობის, რეაბილიტაციის ღონისძიებები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;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პაციენტის/კლიენტის და ჯანდაცვის პროფესიონალების განათლება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br/>
              <w:t xml:space="preserve"> -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პირველადი ჯანდაცვის გუნდის მუშაობაში ეფექტური მონაწილეობა</w:t>
            </w:r>
            <w:r w:rsidR="00E61CB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6E0D64" w:rsidRDefault="006E0D64" w:rsidP="000E4299">
            <w:pPr>
              <w:tabs>
                <w:tab w:val="left" w:pos="243"/>
              </w:tabs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აზროვნების განვითარებით და კვლევით საექთნო პრაქტიკის გაუმჯობესება.</w:t>
            </w:r>
          </w:p>
          <w:p w:rsidR="006E0D64" w:rsidRPr="00A97162" w:rsidRDefault="006E0D64" w:rsidP="006E0D64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მენეჯმენტის სქემა სამედიცინო დაწესებულებაში: სტაციონარი: საავადმყოფოსა და განყოფილებების მენეჯმენტი; გადაუდებელი და კატასტროფული მდგომარეობის მენეჯმენტი; ორგანოგრამის ჩამოყალიბება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2250" w:type="dxa"/>
            <w:vMerge w:val="restart"/>
            <w:vAlign w:val="center"/>
          </w:tcPr>
          <w:p w:rsidR="006E0D64" w:rsidRPr="00A97162" w:rsidRDefault="00BA3BB2" w:rsidP="00615F3E">
            <w:pPr>
              <w:tabs>
                <w:tab w:val="left" w:pos="282"/>
              </w:tabs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ინტერაქც</w:t>
            </w:r>
            <w:r w:rsidR="006E0D64" w:rsidRPr="00A97162">
              <w:rPr>
                <w:rFonts w:ascii="Sylfaen" w:eastAsia="Arial Unicode MS" w:hAnsi="Sylfaen" w:cs="Arial Unicode MS"/>
                <w:sz w:val="20"/>
                <w:szCs w:val="20"/>
              </w:rPr>
              <w:t>იული ლექცია</w:t>
            </w:r>
          </w:p>
          <w:p w:rsidR="006E0D64" w:rsidRPr="00A97162" w:rsidRDefault="006E0D64" w:rsidP="00615F3E">
            <w:pPr>
              <w:tabs>
                <w:tab w:val="left" w:pos="282"/>
              </w:tabs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სემინარი, დისკუსია,</w:t>
            </w:r>
          </w:p>
          <w:p w:rsidR="006E0D64" w:rsidRPr="00A97162" w:rsidRDefault="006E0D64" w:rsidP="00615F3E">
            <w:pPr>
              <w:tabs>
                <w:tab w:val="left" w:pos="282"/>
              </w:tabs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კონკრეტული შემთხვევის შესწავლა</w:t>
            </w:r>
          </w:p>
          <w:p w:rsidR="006E0D64" w:rsidRPr="00A97162" w:rsidRDefault="006E0D64" w:rsidP="000E4299">
            <w:pPr>
              <w:ind w:left="36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</w:tc>
        <w:tc>
          <w:tcPr>
            <w:tcW w:w="2070" w:type="dxa"/>
            <w:vMerge w:val="restart"/>
          </w:tcPr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პრეზენტაცია</w:t>
            </w: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გამსვლელი ზღვარი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75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%</w:t>
            </w:r>
          </w:p>
          <w:p w:rsidR="006E0D64" w:rsidRPr="00A97162" w:rsidRDefault="006E0D64" w:rsidP="000E4299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ind w:left="108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868" w:type="dxa"/>
            <w:vMerge w:val="restart"/>
          </w:tcPr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ან/და წერილობითი მტკიცებულება</w:t>
            </w: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ა) ზეპირი: პროფესიული მასწავლებლის/დაწესებულების წარმომადგენლის მიერ შევსებული </w:t>
            </w:r>
            <w:r w:rsidR="001A06FB">
              <w:rPr>
                <w:rFonts w:ascii="Sylfaen" w:eastAsia="Arial Unicode MS" w:hAnsi="Sylfaen" w:cs="Arial Unicode MS"/>
                <w:sz w:val="20"/>
                <w:szCs w:val="20"/>
              </w:rPr>
              <w:t>კითხვარი, პროფესიული სტუდენტის</w:t>
            </w:r>
            <w:r w:rsidR="00A062FC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="001A06F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შესრულებული პრეზენტაცია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0E4299">
            <w:pPr>
              <w:tabs>
                <w:tab w:val="left" w:pos="1247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Merriweather" w:hAnsi="Sylfaen" w:cs="Merriweather"/>
                <w:sz w:val="20"/>
                <w:szCs w:val="20"/>
              </w:rPr>
              <w:tab/>
            </w:r>
          </w:p>
          <w:p w:rsidR="006E0D64" w:rsidRPr="00A97162" w:rsidRDefault="006E0D64" w:rsidP="000E4299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  <w:p w:rsidR="006E0D64" w:rsidRPr="00A97162" w:rsidRDefault="006E0D64" w:rsidP="000E4299">
            <w:pPr>
              <w:widowControl w:val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615F3E">
            <w:pPr>
              <w:ind w:left="108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6E0D64" w:rsidRPr="00A97162" w:rsidRDefault="006E0D64" w:rsidP="000E4299">
            <w:pPr>
              <w:widowControl w:val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615F3E">
            <w:pPr>
              <w:ind w:left="108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6E0D64" w:rsidRPr="00A97162" w:rsidRDefault="006E0D64" w:rsidP="000E4299">
            <w:pPr>
              <w:widowControl w:val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6E0D64" w:rsidRPr="00A97162" w:rsidRDefault="006E0D64" w:rsidP="00615F3E">
            <w:pPr>
              <w:ind w:left="108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</w:tc>
      </w:tr>
      <w:tr w:rsidR="006E0D64" w:rsidRPr="00A97162" w:rsidTr="006E0D64">
        <w:trPr>
          <w:trHeight w:val="440"/>
        </w:trPr>
        <w:tc>
          <w:tcPr>
            <w:tcW w:w="1002" w:type="dxa"/>
          </w:tcPr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Pr="001A06FB" w:rsidRDefault="006E0D64" w:rsidP="000E429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1A06FB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  <w:p w:rsidR="006E0D64" w:rsidRPr="00A97162" w:rsidRDefault="006E0D64" w:rsidP="000E429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6478" w:type="dxa"/>
            <w:shd w:val="clear" w:color="auto" w:fill="auto"/>
          </w:tcPr>
          <w:p w:rsidR="006E0D64" w:rsidRPr="00A97162" w:rsidRDefault="006E0D64" w:rsidP="00C52631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ორგანიგრამის გეგმა და ინფორმაციის გავრცელების გზები: მარეგულირებელი პირები; პირდაპირი დაქვემდებარება; მატრიცული დაქვემდებარება;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თანამშრომლობა;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სამუშაო აღწერილობის შედგენა.</w:t>
            </w:r>
          </w:p>
          <w:p w:rsidR="006E0D64" w:rsidRPr="00A97162" w:rsidRDefault="006E0D64" w:rsidP="00C52631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0E4299">
              <w:rPr>
                <w:rFonts w:ascii="Sylfaen" w:eastAsia="Arial Unicode MS" w:hAnsi="Sylfaen" w:cs="Arial Unicode MS"/>
                <w:sz w:val="20"/>
                <w:szCs w:val="20"/>
              </w:rPr>
              <w:t>ადამიანური რესურსის მენეჯმენტი: შერჩევა, დასაქმება, დაწინაურება, კატეგორიზაცია, მოვალეობების და პასუხისმგებლობების სწორად გადანაწილება, ექთან-პაციენტის შეფარდების დადგენა განწყოფილებების სიმწვავის მიხედვით, კარიერული გზის განვითარების სქემის შედგენა.</w:t>
            </w:r>
          </w:p>
        </w:tc>
        <w:tc>
          <w:tcPr>
            <w:tcW w:w="2250" w:type="dxa"/>
            <w:vMerge/>
            <w:vAlign w:val="center"/>
          </w:tcPr>
          <w:p w:rsidR="006E0D64" w:rsidRPr="00A97162" w:rsidRDefault="006E0D64" w:rsidP="000E4299">
            <w:pPr>
              <w:widowControl w:val="0"/>
              <w:spacing w:line="276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070" w:type="dxa"/>
            <w:vMerge/>
          </w:tcPr>
          <w:p w:rsidR="006E0D64" w:rsidRPr="00A97162" w:rsidRDefault="006E0D64" w:rsidP="000E4299">
            <w:pPr>
              <w:widowControl w:val="0"/>
              <w:spacing w:line="276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868" w:type="dxa"/>
            <w:vMerge/>
          </w:tcPr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6E0D64" w:rsidRPr="00A97162" w:rsidTr="006E0D64">
        <w:trPr>
          <w:trHeight w:val="440"/>
        </w:trPr>
        <w:tc>
          <w:tcPr>
            <w:tcW w:w="1002" w:type="dxa"/>
          </w:tcPr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Pr="001A06FB" w:rsidRDefault="006E0D64" w:rsidP="000E429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1A06FB">
              <w:rPr>
                <w:rFonts w:ascii="Sylfaen" w:eastAsia="Merriweather" w:hAnsi="Sylfaen" w:cs="Merriweather"/>
                <w:sz w:val="20"/>
                <w:szCs w:val="20"/>
              </w:rPr>
              <w:t>3</w:t>
            </w:r>
          </w:p>
        </w:tc>
        <w:tc>
          <w:tcPr>
            <w:tcW w:w="6478" w:type="dxa"/>
            <w:shd w:val="clear" w:color="auto" w:fill="auto"/>
          </w:tcPr>
          <w:p w:rsidR="006E0D64" w:rsidRPr="00A97162" w:rsidRDefault="006E0D64" w:rsidP="00C52631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საექთნო განათლება: საექთნო განათლების ინსტიტუციის ჩამოყალიბება, </w:t>
            </w:r>
            <w:r w:rsidR="00E61CB8">
              <w:rPr>
                <w:rFonts w:ascii="Sylfaen" w:eastAsia="Arial Unicode MS" w:hAnsi="Sylfaen" w:cs="Arial Unicode MS"/>
                <w:sz w:val="20"/>
                <w:szCs w:val="20"/>
              </w:rPr>
              <w:t>გზამკვლევების/რეკომენდაციების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პროტოკოლების შექმნა და იმპლემენტაცია, კოორდინაცია სხვა სტრუქტურებთან: აკრედიტაცია/აფილირება; საგანმანთლებლო დაწესებულებ</w:t>
            </w:r>
            <w:r w:rsidR="00E61CB8">
              <w:rPr>
                <w:rFonts w:ascii="Sylfaen" w:eastAsia="Arial Unicode MS" w:hAnsi="Sylfaen" w:cs="Arial Unicode MS"/>
                <w:sz w:val="20"/>
                <w:szCs w:val="20"/>
              </w:rPr>
              <w:t>ებ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თან კოორდინაცია: სტუდენტების სელექცია, საავადმყოფოში ადმისია, მეთვალყურეობა, დისციპლინის შენარჩუნება, განყოფილებების სერვისების წარმართვის მიხედვით მუდმივი სამედიცინო განათლების სქემის შედგენა</w:t>
            </w:r>
            <w:r w:rsidR="00E61CB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6E0D64" w:rsidRPr="00A97162" w:rsidRDefault="00E61CB8" w:rsidP="00C52631">
            <w:pPr>
              <w:pStyle w:val="ListParagraph"/>
              <w:shd w:val="clear" w:color="auto" w:fill="FFFFFF"/>
              <w:tabs>
                <w:tab w:val="left" w:pos="333"/>
              </w:tabs>
              <w:ind w:left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შემოწ</w:t>
            </w:r>
            <w:r w:rsidR="006E0D64" w:rsidRPr="00A97162">
              <w:rPr>
                <w:rFonts w:ascii="Sylfaen" w:eastAsia="Arial Unicode MS" w:hAnsi="Sylfaen" w:cs="Arial Unicode MS"/>
                <w:sz w:val="20"/>
                <w:szCs w:val="20"/>
              </w:rPr>
              <w:t>მება/შეფასება: განყოფილებებში შემოვლა, პროტოკოლზე დაყრდნობით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,</w:t>
            </w:r>
            <w:r w:rsidR="006E0D64"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საექთნო პერფორმანსის შემოწმება, ხარისხის </w:t>
            </w:r>
            <w:r w:rsidR="006E0D64" w:rsidRPr="00A97162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კონტროლის დეპარტამენტთან თანამშრომლობით მოქმედების გეგმის შედგენა, დოკუმენტწარმოება.</w:t>
            </w:r>
          </w:p>
        </w:tc>
        <w:tc>
          <w:tcPr>
            <w:tcW w:w="2250" w:type="dxa"/>
            <w:vMerge/>
            <w:vAlign w:val="center"/>
          </w:tcPr>
          <w:p w:rsidR="006E0D64" w:rsidRPr="00A97162" w:rsidRDefault="006E0D64" w:rsidP="000E4299">
            <w:pPr>
              <w:widowControl w:val="0"/>
              <w:spacing w:line="276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070" w:type="dxa"/>
            <w:vMerge/>
          </w:tcPr>
          <w:p w:rsidR="006E0D64" w:rsidRPr="00A97162" w:rsidRDefault="006E0D64" w:rsidP="000E4299">
            <w:pPr>
              <w:widowControl w:val="0"/>
              <w:spacing w:line="276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868" w:type="dxa"/>
            <w:vMerge/>
          </w:tcPr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6E0D64" w:rsidRPr="00A97162" w:rsidTr="006E0D64">
        <w:trPr>
          <w:trHeight w:val="440"/>
        </w:trPr>
        <w:tc>
          <w:tcPr>
            <w:tcW w:w="1002" w:type="dxa"/>
          </w:tcPr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Default="006E0D64" w:rsidP="000E429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Pr="001A06FB" w:rsidRDefault="006E0D64" w:rsidP="000E429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1A06FB">
              <w:rPr>
                <w:rFonts w:ascii="Sylfaen" w:eastAsia="Merriweather" w:hAnsi="Sylfaen" w:cs="Merriweather"/>
                <w:sz w:val="20"/>
                <w:szCs w:val="20"/>
              </w:rPr>
              <w:t>4</w:t>
            </w:r>
          </w:p>
        </w:tc>
        <w:tc>
          <w:tcPr>
            <w:tcW w:w="6478" w:type="dxa"/>
            <w:shd w:val="clear" w:color="auto" w:fill="auto"/>
          </w:tcPr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C52631">
              <w:rPr>
                <w:rFonts w:ascii="Sylfaen" w:eastAsia="Merriweather" w:hAnsi="Sylfaen" w:cs="Merriweather"/>
                <w:sz w:val="20"/>
                <w:szCs w:val="20"/>
              </w:rPr>
              <w:t>პროფესიული ზრდის შესაძლებლობები:</w:t>
            </w:r>
            <w:r>
              <w:rPr>
                <w:rFonts w:ascii="Sylfaen" w:eastAsia="Merriweather" w:hAnsi="Sylfaen" w:cs="Merriweather"/>
                <w:sz w:val="20"/>
                <w:szCs w:val="20"/>
              </w:rPr>
              <w:t xml:space="preserve"> სხვა ქვეყნის მაგალითის განხილვა, ჩვენს ქვეყანაში არსებული გადამზადების პრაქტიკა და მისი სამართლებრივი რეგულირება.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შიდა საექთნო კურსის ჩამოყალიბება: მარეგულირებელი ორგანოები;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აკრედიტაცია;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აფილირება;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გარე ინსტიტუციებთან ურთიერთობა: საგანმანათლებლო დაწესებულებებთან ურთიერთობა;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სტუდენტების მართვა;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კურიკულუმის შედგენა;</w:t>
            </w:r>
          </w:p>
          <w:p w:rsidR="006E0D64" w:rsidRPr="00A97162" w:rsidRDefault="006E0D64" w:rsidP="00C52631">
            <w:pPr>
              <w:tabs>
                <w:tab w:val="left" w:pos="243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სასწავლო პროცესის დაგეგმვა;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შეფასების 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სისტემა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აღწერს საკუთარ შესაძლებლობებსა და ძლიერ მხარეებს, კონკრეტულ სამუშაო მოთხოვნებთან მიმართებით</w:t>
            </w:r>
            <w:r w:rsidR="00E61CB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6E0D64" w:rsidRPr="00A97162" w:rsidRDefault="006E0D64" w:rsidP="00C5263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97162">
              <w:rPr>
                <w:rFonts w:ascii="Sylfaen" w:eastAsia="Arial Unicode MS" w:hAnsi="Sylfaen" w:cs="Arial Unicode MS"/>
                <w:sz w:val="20"/>
                <w:szCs w:val="20"/>
              </w:rPr>
              <w:t>სწორად ფოკუსირდება საექთნო პროცესის კომპონენტებზე, კრიტიკული აზროვნების ჩამოყალიბებაზე.</w:t>
            </w:r>
          </w:p>
        </w:tc>
        <w:tc>
          <w:tcPr>
            <w:tcW w:w="2250" w:type="dxa"/>
            <w:vMerge/>
            <w:vAlign w:val="center"/>
          </w:tcPr>
          <w:p w:rsidR="006E0D64" w:rsidRPr="00A97162" w:rsidRDefault="006E0D64" w:rsidP="000E4299">
            <w:pPr>
              <w:widowControl w:val="0"/>
              <w:spacing w:line="276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070" w:type="dxa"/>
            <w:vMerge/>
          </w:tcPr>
          <w:p w:rsidR="006E0D64" w:rsidRPr="00A97162" w:rsidRDefault="006E0D64" w:rsidP="000E4299">
            <w:pPr>
              <w:widowControl w:val="0"/>
              <w:spacing w:line="276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868" w:type="dxa"/>
            <w:vMerge/>
          </w:tcPr>
          <w:p w:rsidR="006E0D64" w:rsidRPr="00A97162" w:rsidRDefault="006E0D64" w:rsidP="000E4299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</w:tbl>
    <w:p w:rsidR="00564D94" w:rsidRDefault="00564D94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64D94" w:rsidRPr="00A97162" w:rsidRDefault="00773795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A97162">
        <w:rPr>
          <w:rFonts w:ascii="Sylfaen" w:eastAsia="Arial Unicode MS" w:hAnsi="Sylfaen" w:cs="Arial Unicode MS"/>
          <w:b/>
          <w:sz w:val="20"/>
          <w:szCs w:val="20"/>
        </w:rPr>
        <w:t>3.2 საათების განაწილების  სქემა</w:t>
      </w:r>
    </w:p>
    <w:tbl>
      <w:tblPr>
        <w:tblStyle w:val="a2"/>
        <w:tblW w:w="14658" w:type="dxa"/>
        <w:tblLayout w:type="fixed"/>
        <w:tblLook w:val="0400"/>
      </w:tblPr>
      <w:tblGrid>
        <w:gridCol w:w="2808"/>
        <w:gridCol w:w="3420"/>
        <w:gridCol w:w="2880"/>
        <w:gridCol w:w="2520"/>
        <w:gridCol w:w="3030"/>
      </w:tblGrid>
      <w:tr w:rsidR="00564D94" w:rsidRPr="006E0D64" w:rsidTr="000E4299">
        <w:tc>
          <w:tcPr>
            <w:tcW w:w="2808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4D94" w:rsidRPr="006E0D64" w:rsidRDefault="00773795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E0D6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</w:tc>
        <w:tc>
          <w:tcPr>
            <w:tcW w:w="11850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4D94" w:rsidRPr="006E0D64" w:rsidRDefault="00773795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E0D6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საათების განაწილება სწავლის შედეგების მიხედვით</w:t>
            </w:r>
          </w:p>
        </w:tc>
      </w:tr>
      <w:tr w:rsidR="00564D94" w:rsidRPr="006E0D64" w:rsidTr="000E4299">
        <w:tc>
          <w:tcPr>
            <w:tcW w:w="2808" w:type="dxa"/>
            <w:vMerge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4D94" w:rsidRPr="006E0D64" w:rsidRDefault="00564D94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299" w:rsidRPr="006E0D64" w:rsidRDefault="000E4299" w:rsidP="00EC7E44">
            <w:pPr>
              <w:jc w:val="center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564D94" w:rsidRPr="006E0D64" w:rsidRDefault="00773795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E0D6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საკონტაქტო</w:t>
            </w:r>
          </w:p>
        </w:tc>
        <w:tc>
          <w:tcPr>
            <w:tcW w:w="2880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564D94" w:rsidRPr="006E0D64" w:rsidRDefault="00773795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E0D6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დამოუკიდებელი</w:t>
            </w:r>
          </w:p>
        </w:tc>
        <w:tc>
          <w:tcPr>
            <w:tcW w:w="2520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564D94" w:rsidRPr="006E0D64" w:rsidRDefault="00773795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E0D6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შეფასება</w:t>
            </w:r>
          </w:p>
        </w:tc>
        <w:tc>
          <w:tcPr>
            <w:tcW w:w="3030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564D94" w:rsidRPr="006E0D64" w:rsidRDefault="00773795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E0D6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</w:tr>
      <w:tr w:rsidR="00564D94" w:rsidRPr="006E0D64" w:rsidTr="00105034">
        <w:tc>
          <w:tcPr>
            <w:tcW w:w="2808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4D94" w:rsidRPr="006E0D64" w:rsidRDefault="00564D94" w:rsidP="00EC7E44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4D94" w:rsidRPr="006E0D64" w:rsidRDefault="00564D94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4D94" w:rsidRPr="006E0D64" w:rsidRDefault="00564D94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4D94" w:rsidRPr="006E0D64" w:rsidRDefault="00564D94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4D94" w:rsidRPr="006E0D64" w:rsidRDefault="00564D94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  <w:tr w:rsidR="006E0D64" w:rsidRPr="006E0D64" w:rsidTr="00105034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E0D6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E0D64">
              <w:rPr>
                <w:rFonts w:ascii="Sylfaen" w:eastAsia="Merriweather" w:hAnsi="Sylfaen" w:cs="Merriweather"/>
                <w:sz w:val="20"/>
                <w:szCs w:val="20"/>
              </w:rPr>
              <w:t>15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E0D64">
              <w:rPr>
                <w:rFonts w:ascii="Sylfaen" w:eastAsia="Merriweather" w:hAnsi="Sylfaen" w:cs="Merriweather"/>
                <w:sz w:val="20"/>
                <w:szCs w:val="20"/>
              </w:rPr>
              <w:t>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E0D64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3030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E0D64">
              <w:rPr>
                <w:rFonts w:ascii="Sylfaen" w:eastAsia="Merriweather" w:hAnsi="Sylfaen" w:cs="Merriweather"/>
                <w:b/>
                <w:sz w:val="20"/>
                <w:szCs w:val="20"/>
              </w:rPr>
              <w:t>50</w:t>
            </w:r>
          </w:p>
        </w:tc>
      </w:tr>
      <w:tr w:rsidR="006E0D64" w:rsidRPr="006E0D64" w:rsidTr="00105034">
        <w:tc>
          <w:tcPr>
            <w:tcW w:w="28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E0D6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E0D64">
              <w:rPr>
                <w:rFonts w:ascii="Sylfaen" w:eastAsia="Merriweather" w:hAnsi="Sylfaen" w:cs="Merriweather"/>
                <w:sz w:val="20"/>
                <w:szCs w:val="20"/>
              </w:rPr>
              <w:t>7</w:t>
            </w:r>
          </w:p>
        </w:tc>
        <w:tc>
          <w:tcPr>
            <w:tcW w:w="288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6E0D64"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E0D64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3030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</w:p>
        </w:tc>
      </w:tr>
      <w:tr w:rsidR="006E0D64" w:rsidRPr="006E0D64" w:rsidTr="004810DF">
        <w:tc>
          <w:tcPr>
            <w:tcW w:w="28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E0D6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E0D64">
              <w:rPr>
                <w:rFonts w:ascii="Sylfaen" w:eastAsia="Merriweather" w:hAnsi="Sylfaen" w:cs="Merriweather"/>
                <w:sz w:val="20"/>
                <w:szCs w:val="20"/>
              </w:rPr>
              <w:t>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6E0D64"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E0D64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3030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</w:p>
        </w:tc>
      </w:tr>
      <w:tr w:rsidR="006E0D64" w:rsidRPr="006E0D64" w:rsidTr="004810DF">
        <w:tc>
          <w:tcPr>
            <w:tcW w:w="28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E0D6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4</w:t>
            </w:r>
          </w:p>
        </w:tc>
        <w:tc>
          <w:tcPr>
            <w:tcW w:w="34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E0D64">
              <w:rPr>
                <w:rFonts w:ascii="Sylfaen" w:eastAsia="Merriweather" w:hAnsi="Sylfaen" w:cs="Merriweather"/>
                <w:sz w:val="20"/>
                <w:szCs w:val="20"/>
              </w:rPr>
              <w:t>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E0D64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E0D64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3030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6E0D64" w:rsidRPr="006E0D64" w:rsidTr="004810DF">
        <w:tc>
          <w:tcPr>
            <w:tcW w:w="28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E0D6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150203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begin"/>
            </w:r>
            <w:r w:rsidR="00105034">
              <w:rPr>
                <w:rFonts w:ascii="Sylfaen" w:eastAsia="Merriweather" w:hAnsi="Sylfaen" w:cs="Merriweather"/>
                <w:b/>
                <w:sz w:val="20"/>
                <w:szCs w:val="20"/>
              </w:rPr>
              <w:instrText xml:space="preserve"> =SUM(ABOVE) </w:instrTex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separate"/>
            </w:r>
            <w:r w:rsidR="00105034">
              <w:rPr>
                <w:rFonts w:ascii="Sylfaen" w:eastAsia="Merriweather" w:hAnsi="Sylfaen" w:cs="Merriweather"/>
                <w:b/>
                <w:noProof/>
                <w:sz w:val="20"/>
                <w:szCs w:val="20"/>
              </w:rPr>
              <w:t>32</w: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150203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  <w:lang w:val="en-US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  <w:lang w:val="en-US"/>
              </w:rPr>
              <w:fldChar w:fldCharType="begin"/>
            </w:r>
            <w:r w:rsidR="00105034">
              <w:rPr>
                <w:rFonts w:ascii="Sylfaen" w:eastAsia="Merriweather" w:hAnsi="Sylfaen" w:cs="Merriweather"/>
                <w:b/>
                <w:sz w:val="20"/>
                <w:szCs w:val="20"/>
                <w:lang w:val="en-US"/>
              </w:rPr>
              <w:instrText xml:space="preserve"> =SUM(ABOVE) </w:instrTex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  <w:lang w:val="en-US"/>
              </w:rPr>
              <w:fldChar w:fldCharType="separate"/>
            </w:r>
            <w:r w:rsidR="00105034">
              <w:rPr>
                <w:rFonts w:ascii="Sylfaen" w:eastAsia="Merriweather" w:hAnsi="Sylfaen" w:cs="Merriweather"/>
                <w:b/>
                <w:noProof/>
                <w:sz w:val="20"/>
                <w:szCs w:val="20"/>
                <w:lang w:val="en-US"/>
              </w:rPr>
              <w:t>10</w: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E0D64">
              <w:rPr>
                <w:rFonts w:ascii="Sylfaen" w:eastAsia="Merriweather" w:hAnsi="Sylfaen" w:cs="Merriweather"/>
                <w:b/>
                <w:sz w:val="20"/>
                <w:szCs w:val="20"/>
              </w:rPr>
              <w:t>8</w:t>
            </w:r>
          </w:p>
        </w:tc>
        <w:tc>
          <w:tcPr>
            <w:tcW w:w="303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D64" w:rsidRPr="006E0D64" w:rsidRDefault="006E0D64" w:rsidP="00EC7E44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</w:tbl>
    <w:p w:rsidR="00322543" w:rsidRPr="00322543" w:rsidRDefault="00322543" w:rsidP="00322543">
      <w:pPr>
        <w:widowControl w:val="0"/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322543" w:rsidRDefault="00322543" w:rsidP="00322543">
      <w:pPr>
        <w:widowControl w:val="0"/>
        <w:spacing w:after="0" w:line="240" w:lineRule="auto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 w:cs="Arial"/>
          <w:b/>
          <w:sz w:val="20"/>
          <w:szCs w:val="20"/>
        </w:rPr>
        <w:t>3.</w:t>
      </w:r>
      <w:r>
        <w:rPr>
          <w:rFonts w:ascii="Sylfaen" w:hAnsi="Sylfaen" w:cs="Arial"/>
          <w:b/>
          <w:sz w:val="20"/>
          <w:szCs w:val="20"/>
          <w:lang w:val="en-US"/>
        </w:rPr>
        <w:t>3</w:t>
      </w:r>
      <w:r>
        <w:rPr>
          <w:rFonts w:ascii="Sylfaen" w:hAnsi="Sylfaen" w:cs="Arial"/>
          <w:b/>
          <w:sz w:val="20"/>
          <w:szCs w:val="20"/>
        </w:rPr>
        <w:t xml:space="preserve">. </w:t>
      </w:r>
      <w:r>
        <w:rPr>
          <w:rFonts w:ascii="Sylfaen" w:hAnsi="Sylfaen"/>
          <w:b/>
          <w:sz w:val="20"/>
          <w:szCs w:val="20"/>
        </w:rPr>
        <w:t>მოდული ხორციელდება: შპს აკად. გ. ჩაფიძის სახელობის გადაუდებელი კარდიოლოგიური ცენტრში.</w:t>
      </w:r>
    </w:p>
    <w:p w:rsidR="006E0D64" w:rsidRDefault="006E0D64" w:rsidP="00322543">
      <w:pPr>
        <w:widowControl w:val="0"/>
        <w:spacing w:after="0" w:line="240" w:lineRule="auto"/>
        <w:rPr>
          <w:rFonts w:ascii="Sylfaen" w:eastAsia="Arial Unicode MS" w:hAnsi="Sylfaen" w:cs="Arial Unicode MS"/>
          <w:b/>
          <w:sz w:val="20"/>
          <w:szCs w:val="20"/>
          <w:highlight w:val="yellow"/>
          <w:lang w:val="en-US"/>
        </w:rPr>
      </w:pPr>
    </w:p>
    <w:p w:rsidR="005455EC" w:rsidRDefault="005455EC">
      <w:pPr>
        <w:spacing w:before="120" w:line="240" w:lineRule="auto"/>
        <w:jc w:val="both"/>
        <w:rPr>
          <w:rFonts w:ascii="Sylfaen" w:eastAsia="Arial Unicode MS" w:hAnsi="Sylfaen" w:cs="Arial Unicode MS"/>
          <w:b/>
          <w:sz w:val="20"/>
          <w:szCs w:val="20"/>
          <w:highlight w:val="yellow"/>
          <w:lang w:val="en-US"/>
        </w:rPr>
      </w:pPr>
    </w:p>
    <w:p w:rsidR="005455EC" w:rsidRPr="005455EC" w:rsidRDefault="005455EC">
      <w:pPr>
        <w:spacing w:before="120" w:line="240" w:lineRule="auto"/>
        <w:jc w:val="both"/>
        <w:rPr>
          <w:rFonts w:ascii="Sylfaen" w:eastAsia="Arial Unicode MS" w:hAnsi="Sylfaen" w:cs="Arial Unicode MS"/>
          <w:b/>
          <w:sz w:val="20"/>
          <w:szCs w:val="20"/>
          <w:highlight w:val="yellow"/>
          <w:lang w:val="en-US"/>
        </w:rPr>
      </w:pPr>
    </w:p>
    <w:p w:rsidR="00564D94" w:rsidRDefault="00773795">
      <w:pPr>
        <w:spacing w:before="120" w:line="240" w:lineRule="auto"/>
        <w:jc w:val="both"/>
        <w:rPr>
          <w:rFonts w:ascii="Sylfaen" w:eastAsia="Arial Unicode MS" w:hAnsi="Sylfaen" w:cs="Arial Unicode MS"/>
          <w:b/>
          <w:sz w:val="20"/>
          <w:szCs w:val="20"/>
        </w:rPr>
      </w:pPr>
      <w:r w:rsidRPr="00A31B9D">
        <w:rPr>
          <w:rFonts w:ascii="Sylfaen" w:eastAsia="Arial Unicode MS" w:hAnsi="Sylfaen" w:cs="Arial Unicode MS"/>
          <w:b/>
          <w:sz w:val="20"/>
          <w:szCs w:val="20"/>
        </w:rPr>
        <w:lastRenderedPageBreak/>
        <w:t>3.</w:t>
      </w:r>
      <w:r w:rsidR="00322543">
        <w:rPr>
          <w:rFonts w:ascii="Sylfaen" w:eastAsia="Arial Unicode MS" w:hAnsi="Sylfaen" w:cs="Arial Unicode MS"/>
          <w:b/>
          <w:sz w:val="20"/>
          <w:szCs w:val="20"/>
          <w:lang w:val="en-US"/>
        </w:rPr>
        <w:t>4</w:t>
      </w:r>
      <w:r w:rsidRPr="00A31B9D">
        <w:rPr>
          <w:rFonts w:ascii="Sylfaen" w:eastAsia="Arial Unicode MS" w:hAnsi="Sylfaen" w:cs="Arial Unicode MS"/>
          <w:b/>
          <w:sz w:val="20"/>
          <w:szCs w:val="20"/>
        </w:rPr>
        <w:t>. სასწავლო რესურსი</w:t>
      </w:r>
    </w:p>
    <w:p w:rsidR="00A31B9D" w:rsidRPr="00A062FC" w:rsidRDefault="00150203" w:rsidP="00A062FC">
      <w:pPr>
        <w:pStyle w:val="ListParagraph"/>
        <w:numPr>
          <w:ilvl w:val="0"/>
          <w:numId w:val="6"/>
        </w:numPr>
        <w:rPr>
          <w:rStyle w:val="Hyperlink"/>
          <w:rFonts w:ascii="Sylfaen" w:hAnsi="Sylfaen"/>
        </w:rPr>
      </w:pPr>
      <w:hyperlink r:id="rId9" w:history="1">
        <w:r w:rsidR="00A31B9D">
          <w:rPr>
            <w:rStyle w:val="Hyperlink"/>
          </w:rPr>
          <w:t>https://m.barnesandnoble.com/w/leading-and-managing-in-nursing-patricia-s-yoder-wise/1119704151?ean=9780323185776</w:t>
        </w:r>
      </w:hyperlink>
    </w:p>
    <w:p w:rsidR="00A062FC" w:rsidRPr="006441B5" w:rsidRDefault="00A062FC" w:rsidP="00A062FC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bookmarkStart w:id="2" w:name="_30j0zll" w:colFirst="0" w:colLast="0"/>
      <w:bookmarkStart w:id="3" w:name="_1fob9te" w:colFirst="0" w:colLast="0"/>
      <w:bookmarkEnd w:id="2"/>
      <w:bookmarkEnd w:id="3"/>
      <w:r w:rsidRPr="006441B5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322543">
        <w:rPr>
          <w:rFonts w:ascii="Sylfaen" w:eastAsia="Arial Unicode MS" w:hAnsi="Sylfaen" w:cs="Arial Unicode MS"/>
          <w:b/>
          <w:sz w:val="20"/>
          <w:szCs w:val="20"/>
          <w:lang w:val="en-US"/>
        </w:rPr>
        <w:t>5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>. სპეციალური საგანმანათლებლო საჭიროების   (სსსმ)  და შეზღუდული შესაძლებლობების მქონე  (შშმ) პროფესიული სტუდენტების</w:t>
      </w:r>
      <w:r>
        <w:rPr>
          <w:rFonts w:ascii="Sylfaen" w:eastAsia="Arial Unicode MS" w:hAnsi="Sylfaen" w:cs="Arial Unicode MS"/>
          <w:b/>
          <w:sz w:val="20"/>
          <w:szCs w:val="20"/>
        </w:rPr>
        <w:t>/მსმენელების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სწავლებისათვის</w:t>
      </w:r>
    </w:p>
    <w:p w:rsidR="00A062FC" w:rsidRPr="00322543" w:rsidRDefault="00A062FC" w:rsidP="00A062FC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საჭიროების შემთხვევაში,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 საგანმანათლებლო დაწესებულების მიერ მუშავდება ინდივიდუალური სასწავლო გეგმა, რომელიც ეფუძნება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საჭირო  დამატებით საგანმანათლებლო მომსახურებას. </w:t>
      </w:r>
    </w:p>
    <w:p w:rsidR="00A062FC" w:rsidRPr="005455EC" w:rsidRDefault="00A062FC" w:rsidP="00A062FC">
      <w:pPr>
        <w:spacing w:before="120" w:line="240" w:lineRule="auto"/>
        <w:jc w:val="both"/>
        <w:rPr>
          <w:rFonts w:ascii="Sylfaen" w:eastAsia="Arial Unicode MS" w:hAnsi="Sylfaen" w:cs="Arial Unicode MS"/>
          <w:sz w:val="20"/>
          <w:szCs w:val="20"/>
          <w:lang w:val="en-US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ინდივიდუალური სასწავლო გეგმა გამოიყენება, როგორც სახელმძღვანელო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საგანმანათლებლო პროცესის განხორციელებისთვის.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885165" w:rsidRPr="00322543" w:rsidRDefault="00881AD4" w:rsidP="00885165">
      <w:pPr>
        <w:jc w:val="both"/>
        <w:rPr>
          <w:rFonts w:ascii="Sylfaen" w:hAnsi="Sylfaen" w:cs="Arial"/>
          <w:b/>
          <w:sz w:val="20"/>
          <w:szCs w:val="20"/>
        </w:rPr>
      </w:pPr>
      <w:r>
        <w:rPr>
          <w:rFonts w:ascii="Sylfaen" w:hAnsi="Sylfaen" w:cs="Arial"/>
          <w:b/>
          <w:sz w:val="20"/>
          <w:szCs w:val="20"/>
          <w:lang w:val="en-US"/>
        </w:rPr>
        <w:t xml:space="preserve">      </w:t>
      </w:r>
      <w:r w:rsidR="00885165" w:rsidRPr="00322543">
        <w:rPr>
          <w:rFonts w:ascii="Sylfaen" w:hAnsi="Sylfaen" w:cs="Arial"/>
          <w:b/>
          <w:sz w:val="20"/>
          <w:szCs w:val="20"/>
        </w:rPr>
        <w:t>მოდულის განმახორციელებელი:</w:t>
      </w:r>
    </w:p>
    <w:tbl>
      <w:tblPr>
        <w:tblStyle w:val="TableGrid"/>
        <w:tblW w:w="4568" w:type="pct"/>
        <w:tblInd w:w="250" w:type="dxa"/>
        <w:tblLook w:val="04A0"/>
      </w:tblPr>
      <w:tblGrid>
        <w:gridCol w:w="569"/>
        <w:gridCol w:w="3121"/>
        <w:gridCol w:w="2977"/>
        <w:gridCol w:w="3685"/>
        <w:gridCol w:w="3255"/>
      </w:tblGrid>
      <w:tr w:rsidR="00885165" w:rsidRPr="00322543" w:rsidTr="00881AD4">
        <w:trPr>
          <w:trHeight w:val="435"/>
        </w:trPr>
        <w:tc>
          <w:tcPr>
            <w:tcW w:w="209" w:type="pct"/>
            <w:vMerge w:val="restart"/>
          </w:tcPr>
          <w:p w:rsidR="00885165" w:rsidRPr="00322543" w:rsidRDefault="00885165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322543">
              <w:rPr>
                <w:rFonts w:ascii="Sylfaen" w:hAnsi="Sylfaen"/>
                <w:b/>
                <w:sz w:val="20"/>
                <w:szCs w:val="20"/>
              </w:rPr>
              <w:t>№</w:t>
            </w:r>
          </w:p>
        </w:tc>
        <w:tc>
          <w:tcPr>
            <w:tcW w:w="1147" w:type="pct"/>
            <w:vMerge w:val="restart"/>
          </w:tcPr>
          <w:p w:rsidR="00885165" w:rsidRPr="00322543" w:rsidRDefault="00885165" w:rsidP="00885165">
            <w:pPr>
              <w:spacing w:before="60" w:after="60" w:line="276" w:lineRule="auto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322543">
              <w:rPr>
                <w:rFonts w:ascii="Sylfaen" w:hAnsi="Sylfaen" w:cs="Sylfaen"/>
                <w:b/>
                <w:bCs/>
                <w:sz w:val="20"/>
                <w:szCs w:val="20"/>
              </w:rPr>
              <w:t xml:space="preserve">    სახელი   და  გვარი</w:t>
            </w:r>
          </w:p>
        </w:tc>
        <w:tc>
          <w:tcPr>
            <w:tcW w:w="1094" w:type="pct"/>
          </w:tcPr>
          <w:p w:rsidR="00885165" w:rsidRPr="00322543" w:rsidRDefault="00885165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322543">
              <w:rPr>
                <w:rFonts w:ascii="Sylfaen" w:hAnsi="Sylfaen" w:cs="Sylfaen"/>
                <w:b/>
                <w:bCs/>
                <w:sz w:val="20"/>
                <w:szCs w:val="20"/>
              </w:rPr>
              <w:t>საკონტაქტო ინფორმაცია</w:t>
            </w:r>
          </w:p>
        </w:tc>
        <w:tc>
          <w:tcPr>
            <w:tcW w:w="1354" w:type="pct"/>
            <w:vMerge w:val="restart"/>
          </w:tcPr>
          <w:p w:rsidR="00885165" w:rsidRPr="00322543" w:rsidRDefault="00885165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322543">
              <w:rPr>
                <w:rFonts w:ascii="Sylfaen" w:hAnsi="Sylfaen"/>
                <w:b/>
                <w:sz w:val="20"/>
                <w:szCs w:val="20"/>
              </w:rPr>
              <w:t>კვალიფიკაცია დიპლომის მიხედვით</w:t>
            </w:r>
          </w:p>
        </w:tc>
        <w:tc>
          <w:tcPr>
            <w:tcW w:w="1196" w:type="pct"/>
            <w:vMerge w:val="restart"/>
          </w:tcPr>
          <w:p w:rsidR="00885165" w:rsidRPr="00322543" w:rsidRDefault="00885165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322543">
              <w:rPr>
                <w:rFonts w:ascii="Sylfaen" w:hAnsi="Sylfaen"/>
                <w:b/>
                <w:sz w:val="20"/>
                <w:szCs w:val="20"/>
              </w:rPr>
              <w:t>სამუშაო   სტაჟი</w:t>
            </w:r>
          </w:p>
        </w:tc>
      </w:tr>
      <w:tr w:rsidR="00885165" w:rsidRPr="00322543" w:rsidTr="00881AD4">
        <w:trPr>
          <w:trHeight w:val="396"/>
        </w:trPr>
        <w:tc>
          <w:tcPr>
            <w:tcW w:w="209" w:type="pct"/>
            <w:vMerge/>
          </w:tcPr>
          <w:p w:rsidR="00885165" w:rsidRPr="00322543" w:rsidRDefault="00885165" w:rsidP="00751345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147" w:type="pct"/>
            <w:vMerge/>
          </w:tcPr>
          <w:p w:rsidR="00885165" w:rsidRPr="00322543" w:rsidRDefault="00885165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094" w:type="pct"/>
          </w:tcPr>
          <w:p w:rsidR="00885165" w:rsidRPr="00322543" w:rsidRDefault="00885165" w:rsidP="00751345">
            <w:pPr>
              <w:spacing w:before="60" w:after="60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 w:rsidRPr="00322543">
              <w:rPr>
                <w:rFonts w:ascii="Sylfaen" w:hAnsi="Sylfaen" w:cs="Sylfaen"/>
                <w:b/>
                <w:bCs/>
                <w:sz w:val="20"/>
                <w:szCs w:val="20"/>
              </w:rPr>
              <w:t>ტელეფონი, ელ-ფოსტა</w:t>
            </w:r>
          </w:p>
        </w:tc>
        <w:tc>
          <w:tcPr>
            <w:tcW w:w="1354" w:type="pct"/>
            <w:vMerge/>
          </w:tcPr>
          <w:p w:rsidR="00885165" w:rsidRPr="00322543" w:rsidRDefault="00885165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196" w:type="pct"/>
            <w:vMerge/>
          </w:tcPr>
          <w:p w:rsidR="00885165" w:rsidRPr="00322543" w:rsidRDefault="00885165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</w:tr>
      <w:tr w:rsidR="00885165" w:rsidRPr="00322543" w:rsidTr="00881AD4">
        <w:trPr>
          <w:trHeight w:val="484"/>
        </w:trPr>
        <w:tc>
          <w:tcPr>
            <w:tcW w:w="209" w:type="pct"/>
          </w:tcPr>
          <w:p w:rsidR="00885165" w:rsidRPr="00322543" w:rsidRDefault="00885165" w:rsidP="00751345">
            <w:pPr>
              <w:spacing w:before="60" w:after="60" w:line="276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322543">
              <w:rPr>
                <w:rFonts w:ascii="Sylfaen" w:hAnsi="Sylfaen"/>
                <w:sz w:val="20"/>
                <w:szCs w:val="20"/>
              </w:rPr>
              <w:t>1.</w:t>
            </w:r>
          </w:p>
        </w:tc>
        <w:tc>
          <w:tcPr>
            <w:tcW w:w="1147" w:type="pct"/>
          </w:tcPr>
          <w:p w:rsidR="00885165" w:rsidRPr="00322543" w:rsidRDefault="00885165" w:rsidP="00751345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322543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 xml:space="preserve">  </w:t>
            </w:r>
            <w:proofErr w:type="spellStart"/>
            <w:r w:rsidRPr="00322543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ქეთევან</w:t>
            </w:r>
            <w:proofErr w:type="spellEnd"/>
            <w:r w:rsidRPr="00322543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  </w:t>
            </w:r>
            <w:proofErr w:type="spellStart"/>
            <w:r w:rsidRPr="00322543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გარსევანიშვილი</w:t>
            </w:r>
            <w:proofErr w:type="spellEnd"/>
          </w:p>
        </w:tc>
        <w:tc>
          <w:tcPr>
            <w:tcW w:w="1094" w:type="pct"/>
          </w:tcPr>
          <w:p w:rsidR="00885165" w:rsidRPr="00322543" w:rsidRDefault="00885165" w:rsidP="00751345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322543">
              <w:rPr>
                <w:rFonts w:ascii="Sylfaen"/>
                <w:b/>
                <w:sz w:val="20"/>
                <w:szCs w:val="20"/>
              </w:rPr>
              <w:t>577</w:t>
            </w:r>
            <w:r w:rsidRPr="00322543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322543">
              <w:rPr>
                <w:rFonts w:ascii="Sylfaen"/>
                <w:b/>
                <w:sz w:val="20"/>
                <w:szCs w:val="20"/>
              </w:rPr>
              <w:t>11</w:t>
            </w:r>
            <w:r w:rsidRPr="00322543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322543">
              <w:rPr>
                <w:rFonts w:ascii="Sylfaen"/>
                <w:b/>
                <w:sz w:val="20"/>
                <w:szCs w:val="20"/>
              </w:rPr>
              <w:t>91</w:t>
            </w:r>
            <w:r w:rsidRPr="00322543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322543">
              <w:rPr>
                <w:rFonts w:ascii="Sylfaen"/>
                <w:b/>
                <w:sz w:val="20"/>
                <w:szCs w:val="20"/>
              </w:rPr>
              <w:t>99</w:t>
            </w:r>
          </w:p>
        </w:tc>
        <w:tc>
          <w:tcPr>
            <w:tcW w:w="1354" w:type="pct"/>
          </w:tcPr>
          <w:p w:rsidR="00885165" w:rsidRPr="00322543" w:rsidRDefault="00885165" w:rsidP="00751345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322543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  </w:t>
            </w:r>
            <w:proofErr w:type="spellStart"/>
            <w:r w:rsidRPr="00322543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ექთანი</w:t>
            </w:r>
            <w:proofErr w:type="spellEnd"/>
          </w:p>
        </w:tc>
        <w:tc>
          <w:tcPr>
            <w:tcW w:w="1196" w:type="pct"/>
          </w:tcPr>
          <w:p w:rsidR="00885165" w:rsidRPr="00322543" w:rsidRDefault="00885165" w:rsidP="00751345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322543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  22 </w:t>
            </w:r>
            <w:proofErr w:type="spellStart"/>
            <w:r w:rsidRPr="00322543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წელი</w:t>
            </w:r>
            <w:proofErr w:type="spellEnd"/>
          </w:p>
        </w:tc>
      </w:tr>
    </w:tbl>
    <w:p w:rsidR="00564D94" w:rsidRPr="00A97162" w:rsidRDefault="00564D94" w:rsidP="005455EC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64D94" w:rsidRPr="00A97162" w:rsidRDefault="00564D94" w:rsidP="005455EC">
      <w:pPr>
        <w:spacing w:line="240" w:lineRule="auto"/>
        <w:rPr>
          <w:rFonts w:ascii="Sylfaen" w:eastAsia="Merriweather" w:hAnsi="Sylfaen" w:cs="Merriweather"/>
          <w:sz w:val="20"/>
          <w:szCs w:val="20"/>
        </w:rPr>
      </w:pPr>
    </w:p>
    <w:sectPr w:rsidR="00564D94" w:rsidRPr="00A97162" w:rsidSect="004D63D0">
      <w:headerReference w:type="default" r:id="rId10"/>
      <w:footerReference w:type="default" r:id="rId11"/>
      <w:pgSz w:w="16838" w:h="11906"/>
      <w:pgMar w:top="720" w:right="720" w:bottom="720" w:left="1440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731" w:rsidRDefault="00171731">
      <w:pPr>
        <w:spacing w:after="0" w:line="240" w:lineRule="auto"/>
      </w:pPr>
      <w:r>
        <w:separator/>
      </w:r>
    </w:p>
  </w:endnote>
  <w:endnote w:type="continuationSeparator" w:id="0">
    <w:p w:rsidR="00171731" w:rsidRDefault="00171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D94" w:rsidRDefault="00150203">
    <w:pPr>
      <w:tabs>
        <w:tab w:val="center" w:pos="4680"/>
        <w:tab w:val="right" w:pos="9360"/>
      </w:tabs>
      <w:spacing w:after="0" w:line="240" w:lineRule="auto"/>
      <w:jc w:val="right"/>
    </w:pPr>
    <w:r>
      <w:fldChar w:fldCharType="begin"/>
    </w:r>
    <w:r w:rsidR="00773795">
      <w:instrText>PAGE</w:instrText>
    </w:r>
    <w:r>
      <w:fldChar w:fldCharType="separate"/>
    </w:r>
    <w:r w:rsidR="00E57138">
      <w:rPr>
        <w:noProof/>
      </w:rPr>
      <w:t>8</w:t>
    </w:r>
    <w:r>
      <w:fldChar w:fldCharType="end"/>
    </w:r>
  </w:p>
  <w:p w:rsidR="00564D94" w:rsidRDefault="00564D94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731" w:rsidRDefault="00171731">
      <w:pPr>
        <w:spacing w:after="0" w:line="240" w:lineRule="auto"/>
      </w:pPr>
      <w:r>
        <w:separator/>
      </w:r>
    </w:p>
  </w:footnote>
  <w:footnote w:type="continuationSeparator" w:id="0">
    <w:p w:rsidR="00171731" w:rsidRDefault="00171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D94" w:rsidRDefault="00564D94">
    <w:pPr>
      <w:tabs>
        <w:tab w:val="center" w:pos="4680"/>
        <w:tab w:val="right" w:pos="9360"/>
      </w:tabs>
      <w:spacing w:after="0" w:line="240" w:lineRule="auto"/>
      <w:jc w:val="right"/>
      <w:rPr>
        <w:rFonts w:ascii="Merriweather" w:eastAsia="Merriweather" w:hAnsi="Merriweather" w:cs="Merriweather"/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57A9F"/>
    <w:multiLevelType w:val="multilevel"/>
    <w:tmpl w:val="2A0691BA"/>
    <w:lvl w:ilvl="0">
      <w:start w:val="1"/>
      <w:numFmt w:val="decimal"/>
      <w:lvlText w:val="%1."/>
      <w:lvlJc w:val="left"/>
      <w:pPr>
        <w:ind w:left="510" w:hanging="360"/>
      </w:pPr>
      <w:rPr>
        <w:rFonts w:ascii="Merriweather" w:eastAsia="Merriweather" w:hAnsi="Merriweather" w:cs="Merriweather"/>
        <w:b/>
      </w:rPr>
    </w:lvl>
    <w:lvl w:ilvl="1">
      <w:start w:val="1"/>
      <w:numFmt w:val="lowerLetter"/>
      <w:lvlText w:val="%2."/>
      <w:lvlJc w:val="left"/>
      <w:pPr>
        <w:ind w:left="1230" w:hanging="360"/>
      </w:pPr>
    </w:lvl>
    <w:lvl w:ilvl="2">
      <w:start w:val="1"/>
      <w:numFmt w:val="lowerRoman"/>
      <w:lvlText w:val="%3."/>
      <w:lvlJc w:val="right"/>
      <w:pPr>
        <w:ind w:left="1950" w:hanging="180"/>
      </w:pPr>
    </w:lvl>
    <w:lvl w:ilvl="3">
      <w:start w:val="1"/>
      <w:numFmt w:val="decimal"/>
      <w:lvlText w:val="%4."/>
      <w:lvlJc w:val="left"/>
      <w:pPr>
        <w:ind w:left="267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390" w:hanging="360"/>
      </w:pPr>
    </w:lvl>
    <w:lvl w:ilvl="5">
      <w:start w:val="1"/>
      <w:numFmt w:val="lowerRoman"/>
      <w:lvlText w:val="%6."/>
      <w:lvlJc w:val="right"/>
      <w:pPr>
        <w:ind w:left="4110" w:hanging="180"/>
      </w:pPr>
    </w:lvl>
    <w:lvl w:ilvl="6">
      <w:start w:val="1"/>
      <w:numFmt w:val="decimal"/>
      <w:lvlText w:val="%7."/>
      <w:lvlJc w:val="left"/>
      <w:pPr>
        <w:ind w:left="4830" w:hanging="360"/>
      </w:pPr>
    </w:lvl>
    <w:lvl w:ilvl="7">
      <w:start w:val="1"/>
      <w:numFmt w:val="lowerLetter"/>
      <w:lvlText w:val="%8."/>
      <w:lvlJc w:val="left"/>
      <w:pPr>
        <w:ind w:left="5550" w:hanging="360"/>
      </w:pPr>
    </w:lvl>
    <w:lvl w:ilvl="8">
      <w:start w:val="1"/>
      <w:numFmt w:val="lowerRoman"/>
      <w:lvlText w:val="%9."/>
      <w:lvlJc w:val="right"/>
      <w:pPr>
        <w:ind w:left="6270" w:hanging="180"/>
      </w:pPr>
    </w:lvl>
  </w:abstractNum>
  <w:abstractNum w:abstractNumId="1">
    <w:nsid w:val="170145E4"/>
    <w:multiLevelType w:val="multilevel"/>
    <w:tmpl w:val="EA28C7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E0B5433"/>
    <w:multiLevelType w:val="hybridMultilevel"/>
    <w:tmpl w:val="F5A42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3F3900"/>
    <w:multiLevelType w:val="multilevel"/>
    <w:tmpl w:val="C106A608"/>
    <w:lvl w:ilvl="0">
      <w:start w:val="1"/>
      <w:numFmt w:val="decimal"/>
      <w:lvlText w:val="%1."/>
      <w:lvlJc w:val="left"/>
      <w:pPr>
        <w:ind w:left="510" w:hanging="360"/>
      </w:pPr>
      <w:rPr>
        <w:rFonts w:ascii="Sylfaen" w:eastAsia="Merriweather" w:hAnsi="Sylfaen" w:cs="Merriweather" w:hint="default"/>
        <w:b w:val="0"/>
      </w:rPr>
    </w:lvl>
    <w:lvl w:ilvl="1">
      <w:start w:val="1"/>
      <w:numFmt w:val="lowerLetter"/>
      <w:lvlText w:val="%2."/>
      <w:lvlJc w:val="left"/>
      <w:pPr>
        <w:ind w:left="1230" w:hanging="360"/>
      </w:pPr>
    </w:lvl>
    <w:lvl w:ilvl="2">
      <w:start w:val="1"/>
      <w:numFmt w:val="lowerRoman"/>
      <w:lvlText w:val="%3."/>
      <w:lvlJc w:val="right"/>
      <w:pPr>
        <w:ind w:left="1950" w:hanging="180"/>
      </w:pPr>
    </w:lvl>
    <w:lvl w:ilvl="3">
      <w:start w:val="1"/>
      <w:numFmt w:val="decimal"/>
      <w:lvlText w:val="%4."/>
      <w:lvlJc w:val="left"/>
      <w:pPr>
        <w:ind w:left="2670" w:hanging="360"/>
      </w:pPr>
    </w:lvl>
    <w:lvl w:ilvl="4">
      <w:start w:val="1"/>
      <w:numFmt w:val="lowerLetter"/>
      <w:lvlText w:val="%5."/>
      <w:lvlJc w:val="left"/>
      <w:pPr>
        <w:ind w:left="3390" w:hanging="360"/>
      </w:pPr>
    </w:lvl>
    <w:lvl w:ilvl="5">
      <w:start w:val="1"/>
      <w:numFmt w:val="lowerRoman"/>
      <w:lvlText w:val="%6."/>
      <w:lvlJc w:val="right"/>
      <w:pPr>
        <w:ind w:left="4110" w:hanging="180"/>
      </w:pPr>
    </w:lvl>
    <w:lvl w:ilvl="6">
      <w:start w:val="1"/>
      <w:numFmt w:val="decimal"/>
      <w:lvlText w:val="%7."/>
      <w:lvlJc w:val="left"/>
      <w:pPr>
        <w:ind w:left="4830" w:hanging="360"/>
      </w:pPr>
    </w:lvl>
    <w:lvl w:ilvl="7">
      <w:start w:val="1"/>
      <w:numFmt w:val="lowerLetter"/>
      <w:lvlText w:val="%8."/>
      <w:lvlJc w:val="left"/>
      <w:pPr>
        <w:ind w:left="5550" w:hanging="360"/>
      </w:pPr>
    </w:lvl>
    <w:lvl w:ilvl="8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49FF6F19"/>
    <w:multiLevelType w:val="multilevel"/>
    <w:tmpl w:val="C61E119E"/>
    <w:lvl w:ilvl="0">
      <w:start w:val="1"/>
      <w:numFmt w:val="bullet"/>
      <w:lvlText w:val="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E840FD5"/>
    <w:multiLevelType w:val="hybridMultilevel"/>
    <w:tmpl w:val="3404E42E"/>
    <w:lvl w:ilvl="0" w:tplc="6DB08852">
      <w:start w:val="1"/>
      <w:numFmt w:val="decimal"/>
      <w:lvlText w:val="%1."/>
      <w:lvlJc w:val="left"/>
      <w:pPr>
        <w:ind w:left="720" w:hanging="360"/>
      </w:pPr>
      <w:rPr>
        <w:rFonts w:eastAsia="Arial Unicode MS" w:cs="Arial Unicode M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43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4D94"/>
    <w:rsid w:val="00050050"/>
    <w:rsid w:val="000E4299"/>
    <w:rsid w:val="00105034"/>
    <w:rsid w:val="00150203"/>
    <w:rsid w:val="00171731"/>
    <w:rsid w:val="00194C61"/>
    <w:rsid w:val="001A06FB"/>
    <w:rsid w:val="00204070"/>
    <w:rsid w:val="00222EFB"/>
    <w:rsid w:val="002740EB"/>
    <w:rsid w:val="002F35B3"/>
    <w:rsid w:val="00322543"/>
    <w:rsid w:val="003C01AF"/>
    <w:rsid w:val="003D3A82"/>
    <w:rsid w:val="00451123"/>
    <w:rsid w:val="004673A1"/>
    <w:rsid w:val="004C2668"/>
    <w:rsid w:val="004D63D0"/>
    <w:rsid w:val="004E6551"/>
    <w:rsid w:val="00526367"/>
    <w:rsid w:val="00533D5E"/>
    <w:rsid w:val="005455EC"/>
    <w:rsid w:val="00557286"/>
    <w:rsid w:val="00564D94"/>
    <w:rsid w:val="0059116B"/>
    <w:rsid w:val="005C33D9"/>
    <w:rsid w:val="00610D53"/>
    <w:rsid w:val="00615F3E"/>
    <w:rsid w:val="0062776B"/>
    <w:rsid w:val="006B64D5"/>
    <w:rsid w:val="006E0D64"/>
    <w:rsid w:val="00773795"/>
    <w:rsid w:val="007844F9"/>
    <w:rsid w:val="00791A3A"/>
    <w:rsid w:val="00795385"/>
    <w:rsid w:val="007B740B"/>
    <w:rsid w:val="00867BC7"/>
    <w:rsid w:val="00881AD4"/>
    <w:rsid w:val="00885165"/>
    <w:rsid w:val="008E3617"/>
    <w:rsid w:val="00A062FC"/>
    <w:rsid w:val="00A2766B"/>
    <w:rsid w:val="00A31B9D"/>
    <w:rsid w:val="00A46237"/>
    <w:rsid w:val="00A97162"/>
    <w:rsid w:val="00AB4372"/>
    <w:rsid w:val="00B553C8"/>
    <w:rsid w:val="00B55BCB"/>
    <w:rsid w:val="00B71B11"/>
    <w:rsid w:val="00BA3BB2"/>
    <w:rsid w:val="00C25816"/>
    <w:rsid w:val="00C52631"/>
    <w:rsid w:val="00C658B2"/>
    <w:rsid w:val="00CE4EA8"/>
    <w:rsid w:val="00CE75B0"/>
    <w:rsid w:val="00CF714F"/>
    <w:rsid w:val="00D46352"/>
    <w:rsid w:val="00D56993"/>
    <w:rsid w:val="00DB6218"/>
    <w:rsid w:val="00DE60C2"/>
    <w:rsid w:val="00E57138"/>
    <w:rsid w:val="00E61CB8"/>
    <w:rsid w:val="00E95ED7"/>
    <w:rsid w:val="00EC7E44"/>
    <w:rsid w:val="00F54984"/>
    <w:rsid w:val="00F61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ka-G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D63D0"/>
  </w:style>
  <w:style w:type="paragraph" w:styleId="Heading1">
    <w:name w:val="heading 1"/>
    <w:basedOn w:val="Normal"/>
    <w:next w:val="Normal"/>
    <w:rsid w:val="004D63D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4D63D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4D63D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4D63D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4D63D0"/>
    <w:pPr>
      <w:spacing w:before="200" w:after="0" w:line="360" w:lineRule="auto"/>
      <w:outlineLvl w:val="4"/>
    </w:pPr>
    <w:rPr>
      <w:rFonts w:ascii="Arial" w:eastAsia="Arial" w:hAnsi="Arial" w:cs="Arial"/>
      <w:i/>
    </w:rPr>
  </w:style>
  <w:style w:type="paragraph" w:styleId="Heading6">
    <w:name w:val="heading 6"/>
    <w:basedOn w:val="Normal"/>
    <w:next w:val="Normal"/>
    <w:rsid w:val="004D63D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4D63D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4D63D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D63D0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4D63D0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4D63D0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4D63D0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4D63D0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B553C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31B9D"/>
    <w:rPr>
      <w:color w:val="0000FF"/>
      <w:u w:val="single"/>
    </w:rPr>
  </w:style>
  <w:style w:type="table" w:styleId="TableGrid">
    <w:name w:val="Table Grid"/>
    <w:basedOn w:val="TableNormal"/>
    <w:rsid w:val="00A4623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6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237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88516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7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m.barnesandnoble.com/w/leading-and-managing-in-nursing-patricia-s-yoder-wise/1119704151?ean=978032318577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</Pages>
  <Words>1750</Words>
  <Characters>9981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37</cp:revision>
  <dcterms:created xsi:type="dcterms:W3CDTF">2018-02-14T11:15:00Z</dcterms:created>
  <dcterms:modified xsi:type="dcterms:W3CDTF">2019-05-23T09:41:00Z</dcterms:modified>
</cp:coreProperties>
</file>