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2A28E2" w:rsidTr="002A28E2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2A28E2" w:rsidRDefault="00324C5C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 w:rsidR="002A28E2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 w:rsidR="002A28E2"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 w:rsidR="002A28E2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 w:rsidR="002A28E2"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 w:rsidR="002A28E2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24           </w:t>
            </w:r>
          </w:p>
          <w:p w:rsidR="002A28E2" w:rsidRDefault="002A28E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2A28E2" w:rsidRDefault="002A28E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2A28E2" w:rsidRDefault="002A28E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2A28E2" w:rsidRDefault="002A28E2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2A28E2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2A28E2" w:rsidRDefault="002A28E2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2A28E2" w:rsidRDefault="002A28E2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2A28E2" w:rsidRDefault="002A28E2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2A28E2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2A28E2" w:rsidRDefault="002A28E2" w:rsidP="00632DBC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2A28E2" w:rsidRDefault="002A28E2" w:rsidP="00632DBC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2A28E2" w:rsidRDefault="002A28E2" w:rsidP="00632DBC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 xml:space="preserve">თეორიული სწავლება </w:t>
                  </w:r>
                  <w:r>
                    <w:rPr>
                      <w:rFonts w:ascii="Sylfaen" w:hAnsi="Sylfaen"/>
                      <w:b/>
                    </w:rPr>
                    <w:t>საექთნო საქმე</w:t>
                  </w:r>
                </w:p>
              </w:tc>
            </w:tr>
          </w:tbl>
          <w:p w:rsidR="002A28E2" w:rsidRDefault="002A28E2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895725" cy="1872000"/>
                  <wp:effectExtent l="38100" t="57150" r="123825" b="9015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872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8E2" w:rsidRDefault="002A28E2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2A28E2" w:rsidRDefault="002A28E2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2A28E2" w:rsidRDefault="002A28E2" w:rsidP="002A28E2">
      <w:pPr>
        <w:tabs>
          <w:tab w:val="left" w:pos="1225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24           </w:t>
      </w:r>
    </w:p>
    <w:p w:rsidR="004F0740" w:rsidRPr="00207EA7" w:rsidRDefault="00436CD7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207EA7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4F0740" w:rsidRPr="00207EA7" w:rsidRDefault="00436CD7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207EA7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357"/>
        <w:gridCol w:w="7321"/>
      </w:tblGrid>
      <w:tr w:rsidR="004F0740" w:rsidRPr="00207EA7" w:rsidTr="0068791B">
        <w:trPr>
          <w:trHeight w:val="440"/>
        </w:trPr>
        <w:tc>
          <w:tcPr>
            <w:tcW w:w="7357" w:type="dxa"/>
          </w:tcPr>
          <w:p w:rsidR="004F0740" w:rsidRPr="00207EA7" w:rsidRDefault="00436CD7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321" w:type="dxa"/>
          </w:tcPr>
          <w:p w:rsidR="004F0740" w:rsidRPr="00207EA7" w:rsidRDefault="0068791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0910911</w:t>
            </w:r>
          </w:p>
        </w:tc>
      </w:tr>
      <w:tr w:rsidR="004F0740" w:rsidRPr="00207EA7" w:rsidTr="0068791B">
        <w:trPr>
          <w:trHeight w:val="420"/>
        </w:trPr>
        <w:tc>
          <w:tcPr>
            <w:tcW w:w="7357" w:type="dxa"/>
          </w:tcPr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321" w:type="dxa"/>
          </w:tcPr>
          <w:p w:rsidR="004F0740" w:rsidRPr="0020621D" w:rsidRDefault="00436CD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20621D">
              <w:rPr>
                <w:rFonts w:ascii="Sylfaen" w:eastAsia="Arial Unicode MS" w:hAnsi="Sylfaen" w:cs="Arial Unicode MS"/>
                <w:sz w:val="20"/>
                <w:szCs w:val="20"/>
              </w:rPr>
              <w:t>პედიატრია და მოზარდები</w:t>
            </w:r>
          </w:p>
        </w:tc>
      </w:tr>
      <w:tr w:rsidR="004F0740" w:rsidRPr="00207EA7" w:rsidTr="0068791B">
        <w:trPr>
          <w:trHeight w:val="420"/>
        </w:trPr>
        <w:tc>
          <w:tcPr>
            <w:tcW w:w="7357" w:type="dxa"/>
          </w:tcPr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321" w:type="dxa"/>
          </w:tcPr>
          <w:p w:rsidR="004F0740" w:rsidRPr="00207EA7" w:rsidRDefault="00196278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4F0740" w:rsidRPr="00207EA7" w:rsidTr="0068791B">
        <w:trPr>
          <w:trHeight w:val="420"/>
        </w:trPr>
        <w:tc>
          <w:tcPr>
            <w:tcW w:w="7357" w:type="dxa"/>
          </w:tcPr>
          <w:p w:rsidR="004F0740" w:rsidRPr="00207EA7" w:rsidRDefault="00436CD7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321" w:type="dxa"/>
          </w:tcPr>
          <w:p w:rsidR="004F0740" w:rsidRPr="008669E9" w:rsidRDefault="008669E9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t>3</w:t>
            </w:r>
          </w:p>
        </w:tc>
      </w:tr>
      <w:tr w:rsidR="004F0740" w:rsidRPr="00207EA7" w:rsidTr="0068791B">
        <w:trPr>
          <w:trHeight w:val="420"/>
        </w:trPr>
        <w:tc>
          <w:tcPr>
            <w:tcW w:w="7357" w:type="dxa"/>
          </w:tcPr>
          <w:p w:rsidR="004F0740" w:rsidRPr="00207EA7" w:rsidRDefault="00436CD7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321" w:type="dxa"/>
          </w:tcPr>
          <w:p w:rsidR="004F0740" w:rsidRPr="00207EA7" w:rsidRDefault="0044094E" w:rsidP="009052B4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მოდული: 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>ჰისტოლოგია, ანატომია-ფიზიოლოგია, ბიოქიმია, მიკრობიოლოგია, პათოლოგია</w:t>
            </w:r>
            <w:r w:rsidR="000D60C5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0D60C5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(</w:t>
            </w:r>
            <w:proofErr w:type="spellStart"/>
            <w:r w:rsidR="000D60C5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პათანატომია-პათფიზიოლოგია</w:t>
            </w:r>
            <w:proofErr w:type="spellEnd"/>
            <w:r w:rsidR="000D60C5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)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>, დოზირების პრინციპები საექთნო საქმეში, ფარმაკოლოგია, ავადმყოფის მოვლ</w:t>
            </w:r>
            <w:r w:rsidR="009052B4">
              <w:rPr>
                <w:rFonts w:ascii="Sylfaen" w:eastAsia="Arial Unicode MS" w:hAnsi="Sylfaen" w:cs="Arial Unicode MS"/>
                <w:sz w:val="20"/>
                <w:szCs w:val="20"/>
              </w:rPr>
              <w:t>ა</w:t>
            </w:r>
            <w:r w:rsid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</w:tc>
      </w:tr>
      <w:tr w:rsidR="004F0740" w:rsidRPr="00207EA7" w:rsidTr="0068791B">
        <w:trPr>
          <w:trHeight w:val="1100"/>
        </w:trPr>
        <w:tc>
          <w:tcPr>
            <w:tcW w:w="7357" w:type="dxa"/>
          </w:tcPr>
          <w:p w:rsidR="004F0740" w:rsidRPr="00207EA7" w:rsidRDefault="00436CD7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321" w:type="dxa"/>
          </w:tcPr>
          <w:p w:rsidR="004F0740" w:rsidRPr="0073792B" w:rsidRDefault="00436CD7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 ბავშვთა უფლებების საერთაშორისო აქტის, ახალშობილის მოვლის ძირითადი და აუცილებელი პრინციპების,  საკ</w:t>
            </w:r>
            <w:r w:rsidR="0020621D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ი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თ</w:t>
            </w:r>
            <w:r w:rsidR="009052B4">
              <w:rPr>
                <w:rFonts w:ascii="Sylfaen" w:eastAsia="Arial Unicode MS" w:hAnsi="Sylfaen" w:cs="Arial Unicode MS"/>
                <w:sz w:val="20"/>
                <w:szCs w:val="20"/>
              </w:rPr>
              <w:t>ხთ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ან მიმართებით სხვადასხვა დაავადების</w:t>
            </w:r>
            <w:r w:rsidR="00345CC1">
              <w:rPr>
                <w:rFonts w:ascii="Sylfaen" w:eastAsia="Arial Unicode MS" w:hAnsi="Sylfaen" w:cs="Arial Unicode MS"/>
                <w:sz w:val="20"/>
                <w:szCs w:val="20"/>
              </w:rPr>
              <w:t>, ასაკობრივი თავისებურებების განმარტება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4F0740" w:rsidRPr="00207EA7" w:rsidRDefault="004F0740" w:rsidP="00345CC1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20621D" w:rsidRPr="00207EA7" w:rsidRDefault="0020621D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36CD7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207EA7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4F0740" w:rsidRPr="00207EA7" w:rsidRDefault="004F0740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17"/>
        <w:gridCol w:w="3828"/>
        <w:gridCol w:w="5767"/>
        <w:gridCol w:w="2156"/>
      </w:tblGrid>
      <w:tr w:rsidR="004F0740" w:rsidRPr="00207EA7" w:rsidTr="0020621D">
        <w:trPr>
          <w:trHeight w:val="1178"/>
          <w:jc w:val="center"/>
        </w:trPr>
        <w:tc>
          <w:tcPr>
            <w:tcW w:w="2917" w:type="dxa"/>
            <w:shd w:val="clear" w:color="auto" w:fill="DEEBF6"/>
            <w:vAlign w:val="center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4F0740" w:rsidRPr="00207EA7" w:rsidRDefault="004F0740" w:rsidP="0020621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DEEBF6"/>
            <w:vAlign w:val="center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767" w:type="dxa"/>
            <w:shd w:val="clear" w:color="auto" w:fill="DEEBF6"/>
            <w:vAlign w:val="center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156" w:type="dxa"/>
            <w:shd w:val="clear" w:color="auto" w:fill="DEEBF6"/>
            <w:vAlign w:val="center"/>
          </w:tcPr>
          <w:p w:rsidR="004F0740" w:rsidRPr="00207EA7" w:rsidRDefault="004F0740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4F0740" w:rsidRPr="00207EA7">
        <w:trPr>
          <w:trHeight w:val="1040"/>
          <w:jc w:val="center"/>
        </w:trPr>
        <w:tc>
          <w:tcPr>
            <w:tcW w:w="2917" w:type="dxa"/>
            <w:shd w:val="clear" w:color="auto" w:fill="auto"/>
          </w:tcPr>
          <w:p w:rsidR="004F0740" w:rsidRPr="00207EA7" w:rsidRDefault="0044134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bookmarkStart w:id="1" w:name="_gjdgxs" w:colFirst="0" w:colLast="0"/>
            <w:bookmarkEnd w:id="1"/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>. ახალშობილის მოვლის ძირითადი და აუცილებელი პრინციპების აღწერა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  <w:shd w:val="clear" w:color="auto" w:fill="auto"/>
          </w:tcPr>
          <w:p w:rsidR="004F0740" w:rsidRPr="00207EA7" w:rsidRDefault="0020621D" w:rsidP="0020621D">
            <w:pPr>
              <w:numPr>
                <w:ilvl w:val="0"/>
                <w:numId w:val="2"/>
              </w:numPr>
              <w:tabs>
                <w:tab w:val="left" w:pos="255"/>
              </w:tabs>
              <w:ind w:left="3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</w:t>
            </w:r>
            <w:r w:rsidR="00436CD7"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ფიზიოლოგიური ახალშობილის მოვლის პრინციპებს;</w:t>
            </w:r>
          </w:p>
          <w:p w:rsidR="004F0740" w:rsidRPr="00207EA7" w:rsidRDefault="0020621D" w:rsidP="0020621D">
            <w:pPr>
              <w:numPr>
                <w:ilvl w:val="0"/>
                <w:numId w:val="2"/>
              </w:numPr>
              <w:tabs>
                <w:tab w:val="left" w:pos="255"/>
              </w:tabs>
              <w:ind w:left="3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ახალშობილის პირველადი დახმარების (რესუსიტაციის) პრინციპებს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F0740" w:rsidRPr="00207EA7" w:rsidRDefault="0020621D" w:rsidP="0020621D">
            <w:pPr>
              <w:numPr>
                <w:ilvl w:val="0"/>
                <w:numId w:val="2"/>
              </w:numPr>
              <w:tabs>
                <w:tab w:val="left" w:pos="255"/>
              </w:tabs>
              <w:ind w:left="3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დღენაკლული ახალშობილის მართვას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F0740" w:rsidRPr="00207EA7" w:rsidRDefault="0020621D" w:rsidP="0020621D">
            <w:pPr>
              <w:numPr>
                <w:ilvl w:val="0"/>
                <w:numId w:val="2"/>
              </w:numPr>
              <w:tabs>
                <w:tab w:val="left" w:pos="255"/>
              </w:tabs>
              <w:ind w:left="3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Kangaroo მშობლის დედის მოვლის პრინციპს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;</w:t>
            </w:r>
          </w:p>
          <w:p w:rsidR="004F0740" w:rsidRPr="00207EA7" w:rsidRDefault="0020621D" w:rsidP="0020621D">
            <w:pPr>
              <w:numPr>
                <w:ilvl w:val="0"/>
                <w:numId w:val="2"/>
              </w:numPr>
              <w:tabs>
                <w:tab w:val="left" w:pos="255"/>
              </w:tabs>
              <w:ind w:left="3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აღწერს ახალშობილის განყოფილების მოწყობის სქემას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F0740" w:rsidRPr="00207EA7" w:rsidRDefault="004F0740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767" w:type="dxa"/>
          </w:tcPr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ფიზიოლოგიური ახალშობილის მოვლის პრინციპები:</w:t>
            </w:r>
          </w:p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ტემპერატურის შენარჩუნება, ახალშობილის იდენტიფიკაცია, K ვიტამინის ინექცია, ძუძუთი კვების ინიციაცია; აპგარის 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ს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კალა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F0740" w:rsidRPr="00207EA7" w:rsidRDefault="00436CD7" w:rsidP="004D1DBC">
            <w:pPr>
              <w:tabs>
                <w:tab w:val="left" w:pos="207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 საჰაერო გზების და ცირკულაციის შენარჩუნება;  ახალშობილის რესუსიტაციის ალგორითმი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(ამერიკის გულის ასოციაცია)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F0740" w:rsidRPr="00207EA7" w:rsidRDefault="00436CD7" w:rsidP="004D1DBC">
            <w:pPr>
              <w:tabs>
                <w:tab w:val="left" w:pos="207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დღენაკლული ახალშობილის დეფინიცია, სასიცოცხლო ფუნქციების მონიტორინგი; აქტივობის მონიტორინგი; კანის პერფუზიის მონიტორინგი; არტერიული სისხლის გაზების და ელექტროლიტების მონიტორინგი; რისკ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ფაქტორების განსაზღვრა (აპნოეს შეტევები, სეფსისის განვითარება). წონის მატების დინამიკა, საშვილოსნოს გარემოს შექმნაა; ბავშვის პოზიცია, ტემპერატურული რეჟიმის დაცვა, ინკუბატორის (კუვეზის) მართვა; ოქსიგენო თერაპია; ფოტო თერაპია; ნოზოკომიური ინფექციების პრევენცია; კვება და ნუტრიცია; მასაჟის და კომფორტის მინიჭება; იმუნიზაცია; ოჯახის მხარდაჭერა; მშობლების განათლება; ანთროპომეტრია; </w:t>
            </w:r>
          </w:p>
          <w:p w:rsidR="004F0740" w:rsidRPr="00207EA7" w:rsidRDefault="00436CD7" w:rsidP="004D1DBC">
            <w:pPr>
              <w:tabs>
                <w:tab w:val="left" w:pos="207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Kangaroo მშობლის დედის მოვლის ეფექტი ძუძუთი კვების დროს; Kangaroo მშობლის პოზიცია; </w:t>
            </w:r>
          </w:p>
          <w:p w:rsidR="004F0740" w:rsidRPr="00207EA7" w:rsidRDefault="00436CD7" w:rsidP="004D1DBC">
            <w:pPr>
              <w:tabs>
                <w:tab w:val="left" w:pos="207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ახალშობილის კუვეზი (ინკუპატორი); სასიცოცხლო ფუნქციების მონიტორინგი; ფოტოთერაპიის მოწყობილობა; ჟანგბადის და ჰაერის შემრევი მოწყობილობა; პაციენტის გამათბობელი მოწყობილობა; სახარჯი მასალა: პერიფერიული ვენის კათეტერების, საინტუბაციო მილები, ჟანგბადის ნიღბები, ამბუს პარკი, ნაზოგასტრალური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მილები, ცენტრალური ვენის კათეტერები, ჭიპის ვენის კათეტერები, პიკლაინი.</w:t>
            </w:r>
          </w:p>
        </w:tc>
        <w:tc>
          <w:tcPr>
            <w:tcW w:w="2156" w:type="dxa"/>
            <w:vMerge w:val="restart"/>
            <w:vAlign w:val="center"/>
          </w:tcPr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45CC1" w:rsidRDefault="00345CC1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F0740" w:rsidRPr="00207EA7" w:rsidRDefault="007F3070" w:rsidP="00345CC1">
            <w:pPr>
              <w:spacing w:after="200" w:line="276" w:lineRule="auto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7F3070">
              <w:rPr>
                <w:rFonts w:ascii="Sylfaen" w:eastAsia="Merriweather" w:hAnsi="Sylfaen" w:cs="Merriweather"/>
                <w:sz w:val="20"/>
                <w:szCs w:val="20"/>
              </w:rPr>
              <w:t>გამოკითხვა</w:t>
            </w:r>
          </w:p>
        </w:tc>
      </w:tr>
      <w:tr w:rsidR="004F0740" w:rsidRPr="00207EA7">
        <w:trPr>
          <w:trHeight w:val="520"/>
          <w:jc w:val="center"/>
        </w:trPr>
        <w:tc>
          <w:tcPr>
            <w:tcW w:w="2917" w:type="dxa"/>
            <w:shd w:val="clear" w:color="auto" w:fill="auto"/>
          </w:tcPr>
          <w:p w:rsidR="00AA5077" w:rsidRPr="00630B8F" w:rsidRDefault="00441348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2.</w:t>
            </w:r>
            <w:r w:rsidR="00436CD7"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ბავშვებსა და მოზარდებში </w:t>
            </w:r>
            <w:r w:rsidR="00AA5077" w:rsidRPr="00AA5077">
              <w:rPr>
                <w:rFonts w:ascii="Sylfaen" w:eastAsia="Arial Unicode MS" w:hAnsi="Sylfaen" w:cs="Arial Unicode MS"/>
                <w:sz w:val="20"/>
                <w:szCs w:val="20"/>
              </w:rPr>
              <w:t>ასაკობრივი</w:t>
            </w:r>
            <w:r w:rsid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თავისებურებების განმარტება</w:t>
            </w:r>
          </w:p>
          <w:p w:rsidR="004F0740" w:rsidRPr="0020621D" w:rsidRDefault="00436CD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20621D">
              <w:rPr>
                <w:rFonts w:ascii="Sylfaen" w:eastAsia="Arial Unicode MS" w:hAnsi="Sylfaen" w:cs="Arial Unicode MS"/>
                <w:sz w:val="20"/>
                <w:szCs w:val="20"/>
                <w:highlight w:val="yellow"/>
              </w:rPr>
              <w:t xml:space="preserve">  </w:t>
            </w:r>
          </w:p>
        </w:tc>
        <w:tc>
          <w:tcPr>
            <w:tcW w:w="3828" w:type="dxa"/>
            <w:tcBorders>
              <w:top w:val="single" w:sz="4" w:space="0" w:color="000000"/>
            </w:tcBorders>
            <w:shd w:val="clear" w:color="auto" w:fill="auto"/>
          </w:tcPr>
          <w:p w:rsidR="004F0740" w:rsidRPr="00345CC1" w:rsidRDefault="00AA5077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sz w:val="20"/>
                <w:szCs w:val="20"/>
              </w:rPr>
              <w:t>1. დავალების შესაბამისად</w:t>
            </w:r>
            <w:r w:rsidR="00436CD7" w:rsidRPr="00345CC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 ასაკთან მიმართებით </w:t>
            </w:r>
            <w:r w:rsidR="00436CD7" w:rsidRPr="00345C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სხვადასხვა დაავადებას;</w:t>
            </w:r>
          </w:p>
          <w:p w:rsidR="00345CC1" w:rsidRDefault="00AA5077" w:rsidP="00345CC1">
            <w:pPr>
              <w:shd w:val="clear" w:color="auto" w:fill="FFFFFF"/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</w:t>
            </w:r>
            <w:r w:rsidR="00436CD7" w:rsidRPr="00345CC1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ძირითად </w:t>
            </w:r>
            <w:r w:rsidR="00436CD7" w:rsidRPr="00345C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ფსიქიატრიულ პრობლემებს</w:t>
            </w:r>
            <w:r w:rsidR="00345CC1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AA5077" w:rsidRPr="00630B8F" w:rsidRDefault="00345CC1" w:rsidP="00345CC1">
            <w:pPr>
              <w:shd w:val="clear" w:color="auto" w:fill="FFFFFF"/>
              <w:jc w:val="both"/>
              <w:rPr>
                <w:rFonts w:ascii="Sylfaen" w:hAnsi="Sylfaen"/>
                <w:noProof/>
                <w:sz w:val="20"/>
                <w:szCs w:val="20"/>
                <w:highlight w:val="white"/>
              </w:rPr>
            </w:pPr>
            <w:r w:rsidRPr="00345CC1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სწორად </w:t>
            </w:r>
            <w:r w:rsidR="00AA5077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განმარტავს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 ადამიანის განვითარებასა და მისი ქცევის პრინციპებთან დაკავშირებულ</w:t>
            </w:r>
            <w:r w:rsidR="00AA5077"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 xml:space="preserve"> ტერმინოლოგიას;</w:t>
            </w:r>
          </w:p>
          <w:p w:rsidR="00345CC1" w:rsidRDefault="00345CC1" w:rsidP="00345CC1">
            <w:pPr>
              <w:contextualSpacing/>
              <w:jc w:val="both"/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4. 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სწორად აღწერს განვითარების ძირითად პრინციპებსა და </w:t>
            </w:r>
            <w:r w:rsidR="00AA5077"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</w:rPr>
              <w:t>განვითარების კომპეტენციას 4 ძირითად არეში;</w:t>
            </w:r>
          </w:p>
          <w:p w:rsidR="00345CC1" w:rsidRDefault="00345CC1" w:rsidP="00345CC1">
            <w:pPr>
              <w:contextualSpacing/>
              <w:jc w:val="both"/>
              <w:rPr>
                <w:rFonts w:ascii="Sylfaen" w:hAnsi="Sylfaen"/>
                <w:noProof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5.</w:t>
            </w:r>
            <w:r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</w:rPr>
              <w:t xml:space="preserve"> 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სწორად </w:t>
            </w:r>
            <w:r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განმარტავს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 </w:t>
            </w:r>
            <w:r w:rsidR="00AA5077"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პერინატალურ ფაზას;</w:t>
            </w:r>
          </w:p>
          <w:p w:rsidR="00345CC1" w:rsidRDefault="00345CC1" w:rsidP="00345CC1">
            <w:pPr>
              <w:contextualSpacing/>
              <w:jc w:val="both"/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</w:pPr>
            <w:r>
              <w:rPr>
                <w:rFonts w:ascii="Sylfaen" w:hAnsi="Sylfaen"/>
                <w:noProof/>
                <w:sz w:val="20"/>
                <w:szCs w:val="20"/>
              </w:rPr>
              <w:t xml:space="preserve">6. </w:t>
            </w:r>
            <w:r w:rsidR="00AA5077" w:rsidRPr="00345CC1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სწორად აღწერს ბავშვის </w:t>
            </w:r>
            <w:r w:rsidR="00AA5077" w:rsidRPr="00345CC1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დაბადების შემდგომ გამოვლენილ ფაქტორებს</w:t>
            </w:r>
            <w:r w:rsidR="00AA5077" w:rsidRPr="00345CC1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 ოჯახში;</w:t>
            </w:r>
          </w:p>
          <w:p w:rsidR="00AA5077" w:rsidRDefault="00345CC1" w:rsidP="00345CC1">
            <w:pPr>
              <w:contextualSpacing/>
              <w:jc w:val="both"/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</w:pPr>
            <w:r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7. 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სწორად აღწერს  </w:t>
            </w:r>
            <w:r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სკოლა</w:t>
            </w:r>
            <w:r w:rsidR="00AA5077"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 xml:space="preserve">მდელი ასაკისა და სკოლის ასაკის ბავშვის </w:t>
            </w:r>
            <w:r w:rsidR="00AA5077"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ჩამოყალიბებისა და განვითარების თავისებურებებს</w:t>
            </w:r>
            <w:r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;</w:t>
            </w:r>
          </w:p>
          <w:p w:rsidR="00345CC1" w:rsidRPr="00345CC1" w:rsidRDefault="00345CC1" w:rsidP="00345CC1">
            <w:pPr>
              <w:contextualSpacing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  <w:highlight w:val="white"/>
              </w:rPr>
            </w:pPr>
            <w:r w:rsidRPr="00345CC1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8. საკითხების განმარტებისას სწორად იყენებს მარტივ გრამატიკულ ნორმებსა და ტერმინოლოგიას.</w:t>
            </w:r>
          </w:p>
          <w:p w:rsidR="00AA5077" w:rsidRPr="0020621D" w:rsidRDefault="00AA5077" w:rsidP="00345CC1">
            <w:pPr>
              <w:shd w:val="clear" w:color="auto" w:fill="FFFFFF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  <w:tc>
          <w:tcPr>
            <w:tcW w:w="5767" w:type="dxa"/>
          </w:tcPr>
          <w:p w:rsidR="004F0740" w:rsidRPr="00AA5077" w:rsidRDefault="00436CD7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სხვადასხვა დაავადება: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სხვადასხვა ასაკის პედიატრიული კონტიგენტის სასიცოცხლო ფუნქციების პარამეტრები; 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რესპირატორული დაავადებები და ინფექციები; 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გასტროინტესტინალური ინფექციები;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კარდიოვასკულარული დაავადებები - თანდაყოლილი მანკები, რევმატოიდული ცხელება, რევმატოიდული გულის დაავადებები; 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შარდ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სასქესო სისტემის დაავადებები - მწვავე გლომერულო ნეფრიტი, ნეფროზული სინდრომი, საშარდე გზების ინფექციები, თანდართული დაავადებები;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ნევროლოგიური ინფექციები და დაავადებები - კრუნჩხვა, ეპილეფსია, მენინგიტი, ჰიდროცეფალია, სპინა-ბიფიდა; 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ჰემატოლოგიური დაავადებები - ანემია, თალასემია, ლეიკემია, ჰემოფილია; ენდოკრინული დაავადებები - დიაბეტი; ორთოპედიული დაავადებები - მენჯის დისლოკაცია, მოტეხილობა; </w:t>
            </w:r>
          </w:p>
          <w:p w:rsidR="004F0740" w:rsidRPr="00AA5077" w:rsidRDefault="00436CD7" w:rsidP="00AA5077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67"/>
              </w:tabs>
              <w:ind w:left="0" w:hanging="18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ყელ-ყურ ცხვირის დაავადებები - პედიატრიული ასაკის გადაუდებელი მდგომარეობები - მოწამვლა, საჰაერო გზებში უცხო სხეული, დამწვრობა, დახრჩობა</w:t>
            </w:r>
          </w:p>
          <w:p w:rsidR="004F0740" w:rsidRPr="00AA5077" w:rsidRDefault="00436CD7">
            <w:pPr>
              <w:shd w:val="clear" w:color="auto" w:fill="FFFFFF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ფსიქიატრიული პრობლემები:</w:t>
            </w:r>
          </w:p>
          <w:p w:rsidR="004F0740" w:rsidRPr="00AA5077" w:rsidRDefault="00436CD7" w:rsidP="00345CC1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37"/>
              </w:tabs>
              <w:ind w:left="252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შფოთვა; ADHD – Attention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-deficit/hyperactivity disorder</w:t>
            </w:r>
          </w:p>
          <w:p w:rsidR="004F0740" w:rsidRPr="00AA5077" w:rsidRDefault="00436CD7" w:rsidP="00345CC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37"/>
              </w:tabs>
              <w:ind w:left="252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აუტიზმი</w:t>
            </w:r>
          </w:p>
          <w:p w:rsidR="004F0740" w:rsidRPr="00AA5077" w:rsidRDefault="00436CD7" w:rsidP="00345CC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37"/>
              </w:tabs>
              <w:ind w:left="252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კვებითი დარღვევა</w:t>
            </w:r>
          </w:p>
          <w:p w:rsidR="004F0740" w:rsidRPr="00AA5077" w:rsidRDefault="00436CD7" w:rsidP="00345CC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37"/>
              </w:tabs>
              <w:ind w:left="252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ხასიათის დარღვევით მიმდინარე დაავადებები</w:t>
            </w:r>
          </w:p>
          <w:p w:rsidR="004F0740" w:rsidRPr="00AA5077" w:rsidRDefault="00436CD7" w:rsidP="00345CC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37"/>
              </w:tabs>
              <w:ind w:left="252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A5077">
              <w:rPr>
                <w:rFonts w:ascii="Sylfaen" w:eastAsia="Arial Unicode MS" w:hAnsi="Sylfaen" w:cs="Arial Unicode MS"/>
                <w:sz w:val="20"/>
                <w:szCs w:val="20"/>
              </w:rPr>
              <w:t>შიზოფრენია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</w:rPr>
              <w:t>ტერმინოლოგია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ა) ზრდა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ბ) დამატებითი ზრდა (როდესაც შეინიშნება წონისა და სიმაღლის მატება ბავშვი სგანვითარებაში)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გ) ჩანაცვლებითი ზრდა (სხეულის ფუნციონირებისთვის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lastRenderedPageBreak/>
              <w:t>საჭირო ფიზიოლოგიური კომპონენტების ჩანაცვლება</w:t>
            </w:r>
            <w:r w:rsidR="0073792B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)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დ) ჰიპერტროფიადაჰიპერფლაზია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ე)  განვითარება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ვ) განვითარებასთან დაკავშირებული მოვალეობები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ზ)  მომწიფება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თ) სწავლა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</w:rPr>
              <w:t>განვითარების კომპეტენციას 4 ძირითადი არე:</w:t>
            </w:r>
          </w:p>
          <w:p w:rsidR="00AA5077" w:rsidRPr="00345CC1" w:rsidRDefault="00AA5077" w:rsidP="00345CC1">
            <w:pPr>
              <w:pStyle w:val="ListParagraph"/>
              <w:numPr>
                <w:ilvl w:val="0"/>
                <w:numId w:val="12"/>
              </w:numPr>
              <w:tabs>
                <w:tab w:val="left" w:pos="897"/>
              </w:tabs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ფიზიკური კომპეტენცია</w:t>
            </w:r>
          </w:p>
          <w:p w:rsidR="00AA5077" w:rsidRPr="00345CC1" w:rsidRDefault="00AA5077" w:rsidP="00345CC1">
            <w:pPr>
              <w:pStyle w:val="ListParagraph"/>
              <w:numPr>
                <w:ilvl w:val="0"/>
                <w:numId w:val="12"/>
              </w:numPr>
              <w:tabs>
                <w:tab w:val="left" w:pos="897"/>
              </w:tabs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კოგნიტური კომპეტენცია</w:t>
            </w:r>
          </w:p>
          <w:p w:rsidR="00AA5077" w:rsidRPr="00345CC1" w:rsidRDefault="00AA5077" w:rsidP="00345CC1">
            <w:pPr>
              <w:pStyle w:val="ListParagraph"/>
              <w:numPr>
                <w:ilvl w:val="0"/>
                <w:numId w:val="12"/>
              </w:numPr>
              <w:tabs>
                <w:tab w:val="left" w:pos="897"/>
              </w:tabs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ემოციური კომპეტენცია</w:t>
            </w:r>
          </w:p>
          <w:p w:rsidR="00AA5077" w:rsidRPr="00345CC1" w:rsidRDefault="00AA5077" w:rsidP="00345CC1">
            <w:pPr>
              <w:pStyle w:val="ListParagraph"/>
              <w:numPr>
                <w:ilvl w:val="0"/>
                <w:numId w:val="12"/>
              </w:numPr>
              <w:tabs>
                <w:tab w:val="left" w:pos="897"/>
              </w:tabs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345CC1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სოციალური კომპეტენცია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პერინატალური ფაზა: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ოჯახის განვითარება და დამოკიდებულება; მშობლების ზრდა და განვითარება; მშობლებისა და ოჯახის დამოკიდებულება</w:t>
            </w:r>
            <w:r w:rsidR="00345CC1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.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დაბადების შემდგომ გამოვლენილი ფაქტორები:</w:t>
            </w:r>
          </w:p>
          <w:p w:rsidR="00AA5077" w:rsidRDefault="00AA5077" w:rsidP="00AA5077">
            <w:pPr>
              <w:shd w:val="clear" w:color="auto" w:fill="FFFFFF"/>
              <w:contextualSpacing/>
              <w:jc w:val="both"/>
              <w:rPr>
                <w:rFonts w:ascii="Sylfaen" w:eastAsia="Arial Unicode MS" w:hAnsi="Sylfaen" w:cs="Arial Unicode MS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მიჯაჭვულობა; დედობრივი ინსტიქტის აღწერა; ბავშვის არსებობის მოქმედება მშობლებზე; ახალშობილის გარეგნობა; ახალშობილის დამახასიათებელი პოზიცია; APGAR -ის </w:t>
            </w:r>
            <w:r w:rsidR="0073792B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ს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კალა; კანი; წონა, სიგრძე</w:t>
            </w:r>
            <w:r w:rsidR="0073792B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და თავის გარშემო წერილობა; სასიცოცხლო ნიშნები; რეფელქსები; ძუძუთი კვება, ხელოვნური კვება, მყარი საკვები, ძილის ხასიათი, თამაშის ხასიათი;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ფიზიოლოგიური, მოტორული, კოგნიტური, ლინგვისტური, ემოციური, სოციალური თვისებები და მექანიზმები;  ინტელექტუალური განვითარების თანმიმდევრობა  3, 6, 9 და 12 თვის ასაკის ბავშვებში;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 პრევენციული ღონისძიებები (იმუნურიზაცია); ახალშობილის დაზიანებისგან დაცვა, ოჯახის დამოკიდებულება, მიჯაჭვულობა, დაშორებით გამოწვეულ შფოთვა, ფიზიკური მახასიათებლები, ნუტრიციული საჭიროებები, თამაში, ვარჯიში და მოსვენება, ჯანმრთელობის დაცვა, კოგნიტური განვითარება, მეტყველების ჩამოყალიბება, ემოციური განვითარება, შეგუებითი მექანიზმები, დისციპლინის ჩამოყალიბება,</w:t>
            </w:r>
          </w:p>
          <w:p w:rsidR="00AA5077" w:rsidRPr="00630B8F" w:rsidRDefault="00AA5077" w:rsidP="00AA5077">
            <w:pPr>
              <w:shd w:val="clear" w:color="auto" w:fill="FFFFFF"/>
              <w:jc w:val="both"/>
              <w:rPr>
                <w:rFonts w:ascii="Sylfaen" w:eastAsia="Merriweather" w:hAnsi="Sylfaen" w:cs="Merriweather"/>
                <w:b/>
                <w:noProof/>
                <w:sz w:val="20"/>
                <w:szCs w:val="20"/>
                <w:highlight w:val="white"/>
              </w:rPr>
            </w:pPr>
            <w:r w:rsidRPr="00630B8F">
              <w:rPr>
                <w:rFonts w:ascii="Sylfaen" w:eastAsia="Arial Unicode MS" w:hAnsi="Sylfaen" w:cs="Arial Unicode MS"/>
                <w:b/>
                <w:noProof/>
                <w:sz w:val="20"/>
                <w:szCs w:val="20"/>
                <w:highlight w:val="white"/>
              </w:rPr>
              <w:t>ჩამოყალიბებისა და განვითარების თავისებურებები: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ოჯახის წევრებთან, არაოჯახის წევრებთან,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lastRenderedPageBreak/>
              <w:t xml:space="preserve">დედმამიშვილებთან დამოკიდებულება და განვითარება,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ფიზიკური, მოტორული, ემოციური, ლინგვისტური არსი, რომელიც ახასიათებს 3, 4, 5 წლის ასაკის ბავშვს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ნუტრიციული, ძილის, მოძრაობის, თამაშის, სქესობრივი განვითარება და საჭიროება, ინტელექტუალური განვითარების თანმიმდევრობა სკოლამდელი ასაკის ბავშვებში;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,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იმუნიზაციის გეგმა სკოლამდელ ბავშვებში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; ოჯახის წევრებთან, არაოჯახის წევრებთან, დედმამიშვილებთან დამოკიდებულება და განვითარება სკოლის ასაკის ბავშვებში;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ფიზიკური, მოტორული, ემოციური, ლინგვისტური არსი სკოლის ასაკის ბავშვებში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ნუტრიციული, ძილის, მოძრაობის, თამაშის, სქესობრივი განვითარება და საჭიროება, ინტელექტუალური განვითარების თანმიმდევრობა სკოლის ასაკის ბავშვებში;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იმუნიზაციის გეგმა სკოლის ასაკის ბავშვებში</w:t>
            </w:r>
          </w:p>
          <w:p w:rsidR="00AA5077" w:rsidRPr="0020621D" w:rsidRDefault="00AA5077" w:rsidP="00AA5077">
            <w:pPr>
              <w:shd w:val="clear" w:color="auto" w:fill="FFFFFF"/>
              <w:contextualSpacing/>
              <w:jc w:val="both"/>
              <w:rPr>
                <w:rFonts w:ascii="Sylfaen" w:hAnsi="Sylfaen"/>
                <w:sz w:val="20"/>
                <w:szCs w:val="20"/>
                <w:highlight w:val="yellow"/>
              </w:rPr>
            </w:pPr>
          </w:p>
        </w:tc>
        <w:tc>
          <w:tcPr>
            <w:tcW w:w="2156" w:type="dxa"/>
            <w:vMerge/>
            <w:vAlign w:val="center"/>
          </w:tcPr>
          <w:p w:rsidR="004F0740" w:rsidRPr="00207EA7" w:rsidRDefault="004F0740">
            <w:pPr>
              <w:spacing w:after="200" w:line="276" w:lineRule="auto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4F0740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3082B" w:rsidRDefault="0053082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DA5CF3" w:rsidRDefault="004F0740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4F0740" w:rsidRPr="00207EA7" w:rsidRDefault="00436CD7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207EA7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</w:p>
    <w:p w:rsidR="004F0740" w:rsidRPr="00207EA7" w:rsidRDefault="00436CD7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207EA7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CD4765">
        <w:rPr>
          <w:rFonts w:ascii="Sylfaen" w:eastAsia="Arial Unicode MS" w:hAnsi="Sylfaen" w:cs="Arial Unicode MS"/>
          <w:b/>
          <w:sz w:val="20"/>
          <w:szCs w:val="20"/>
        </w:rPr>
        <w:t>ა</w:t>
      </w:r>
      <w:r w:rsidRPr="00207EA7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</w:p>
    <w:tbl>
      <w:tblPr>
        <w:tblStyle w:val="a1"/>
        <w:tblW w:w="14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2"/>
        <w:gridCol w:w="6126"/>
        <w:gridCol w:w="2070"/>
        <w:gridCol w:w="2430"/>
        <w:gridCol w:w="3040"/>
      </w:tblGrid>
      <w:tr w:rsidR="004F0740" w:rsidRPr="00207EA7" w:rsidTr="0053082B">
        <w:trPr>
          <w:trHeight w:val="600"/>
        </w:trPr>
        <w:tc>
          <w:tcPr>
            <w:tcW w:w="1002" w:type="dxa"/>
            <w:vAlign w:val="center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6126" w:type="dxa"/>
            <w:vAlign w:val="center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070" w:type="dxa"/>
            <w:vAlign w:val="center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430" w:type="dxa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040" w:type="dxa"/>
          </w:tcPr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4F0740" w:rsidRPr="00207EA7" w:rsidRDefault="00436CD7" w:rsidP="0020621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4F0740" w:rsidRPr="00207EA7" w:rsidTr="005B64EE">
        <w:trPr>
          <w:trHeight w:val="70"/>
        </w:trPr>
        <w:tc>
          <w:tcPr>
            <w:tcW w:w="1002" w:type="dxa"/>
          </w:tcPr>
          <w:p w:rsidR="0020621D" w:rsidRDefault="0020621D" w:rsidP="0020621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20621D" w:rsidRDefault="0020621D" w:rsidP="0020621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20621D" w:rsidRDefault="0020621D" w:rsidP="0020621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20621D" w:rsidRDefault="0020621D" w:rsidP="0020621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F0740" w:rsidRPr="0020621D" w:rsidRDefault="00436CD7" w:rsidP="0020621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621D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ბავშვთა უფლებების კონვენცია:</w:t>
            </w:r>
            <w:r w:rsidR="0053082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ბავშვის უფლება უნარიანობა, ბავშვის-მშობლის-სახელმწიფოს ურთიერთდამოკიდებულება, ბავშვთა მიმართ დისკრიმინაციის აკრძალვა, ბავშვის საუკეთესო ინტერესები, „ბავშვის“ განსაზღვრება ბავშვის უფლებების კონვენციის მიხედვით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F0740" w:rsidRPr="00207EA7" w:rsidRDefault="00436CD7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სოციალური პროგრამები:</w:t>
            </w:r>
            <w:r w:rsidR="0053082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ეროვნულ და საერთაშორისო დონეზე არსებული სოციალური პროგრამები</w:t>
            </w:r>
          </w:p>
        </w:tc>
        <w:tc>
          <w:tcPr>
            <w:tcW w:w="2070" w:type="dxa"/>
            <w:vMerge w:val="restart"/>
            <w:vAlign w:val="center"/>
          </w:tcPr>
          <w:p w:rsidR="0053082B" w:rsidRDefault="0053082B" w:rsidP="0053082B">
            <w:pPr>
              <w:tabs>
                <w:tab w:val="left" w:pos="245"/>
              </w:tabs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4F0740" w:rsidRPr="00207EA7" w:rsidRDefault="002A2384" w:rsidP="0053082B">
            <w:pPr>
              <w:tabs>
                <w:tab w:val="left" w:pos="245"/>
              </w:tabs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436CD7" w:rsidRPr="00207EA7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4F0740" w:rsidRPr="00207EA7" w:rsidRDefault="00436CD7" w:rsidP="0053082B">
            <w:pPr>
              <w:tabs>
                <w:tab w:val="left" w:pos="245"/>
              </w:tabs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4F0740" w:rsidRPr="00207EA7" w:rsidRDefault="004F0740">
            <w:pPr>
              <w:spacing w:line="276" w:lineRule="auto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F0740" w:rsidRPr="00207EA7" w:rsidRDefault="004F0740">
            <w:pPr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</w:tcPr>
          <w:p w:rsidR="004F0740" w:rsidRPr="00207EA7" w:rsidRDefault="004F0740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20621D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4F0740" w:rsidRPr="00207EA7" w:rsidRDefault="00436CD7" w:rsidP="0020621D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ტესტი; </w:t>
            </w:r>
          </w:p>
          <w:p w:rsidR="004F0740" w:rsidRPr="00207EA7" w:rsidRDefault="00436CD7" w:rsidP="0020621D">
            <w:pPr>
              <w:spacing w:after="200" w:line="276" w:lineRule="auto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7F3070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- </w:t>
            </w:r>
            <w:r w:rsidR="0020621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3040" w:type="dxa"/>
          </w:tcPr>
          <w:p w:rsidR="0020621D" w:rsidRDefault="0020621D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4F0740" w:rsidRPr="00207EA7" w:rsidRDefault="00436CD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ა) წერილობითი:  პროფესიული სტუდენტის</w:t>
            </w:r>
            <w:r w:rsidR="0044094E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F0740" w:rsidRPr="00207EA7" w:rsidRDefault="00436CD7" w:rsidP="0053082B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ბ)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</w:tr>
      <w:tr w:rsidR="004F0740" w:rsidRPr="00207EA7" w:rsidTr="0053082B">
        <w:trPr>
          <w:trHeight w:val="440"/>
        </w:trPr>
        <w:tc>
          <w:tcPr>
            <w:tcW w:w="1002" w:type="dxa"/>
          </w:tcPr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F0740" w:rsidRPr="00207EA7" w:rsidRDefault="0053082B" w:rsidP="0053082B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>2</w:t>
            </w:r>
          </w:p>
        </w:tc>
        <w:tc>
          <w:tcPr>
            <w:tcW w:w="6126" w:type="dxa"/>
            <w:shd w:val="clear" w:color="auto" w:fill="auto"/>
          </w:tcPr>
          <w:p w:rsidR="0053082B" w:rsidRPr="00207EA7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ფიზიოლოგიური ახალშობილის მოვლის პრინციპები:</w:t>
            </w:r>
          </w:p>
          <w:p w:rsidR="0053082B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ტემპერატურის შენარჩუნება, ახალშობილის იდენტიფიკაცია, K ვიტამინის ინექცია, ძუძუთი კვების ინიციაცია; აპგარის 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ს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კალა</w:t>
            </w:r>
          </w:p>
          <w:p w:rsidR="0053082B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 საჰაერო გზების და ცირკულაციის შენარჩუნება;  ახალშობილის რესუსიტაციის ალგორითმი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(ამერიკის გულის ასოციაცია)</w:t>
            </w:r>
          </w:p>
          <w:p w:rsidR="0053082B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დღენაკლული ახალშობილის დეფინიცია, სასიცოცხლო ფუნქციების მონიტორინგი; აქტივობის მონიტორინგი; კანის პერფუზიის მონიტორინგი; არტერიული სისხლის გაზების და ელექტროლიტების მონიტორინგი; რისკ</w:t>
            </w:r>
            <w:r w:rsidR="0073792B">
              <w:rPr>
                <w:rFonts w:ascii="Sylfaen" w:eastAsia="Arial Unicode MS" w:hAnsi="Sylfaen" w:cs="Arial Unicode MS"/>
                <w:sz w:val="20"/>
                <w:szCs w:val="20"/>
              </w:rPr>
              <w:t>-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ფაქტორების განსაზღვრა (აპნოეს შეტევები, სეფსისის განვითარება). წონის მატების დინამიკა, საშვილოსნოს გარემოს შექმნაა; ბავშვის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პოზიცია, ტემპერატურული რეჟიმის დაცვა, ინკუბატორის (კუვეზის) მართვა; ოქსიგენო თერაპია; ფოტო თერაპია; ნოზოკომიური ინფექციების პრევენცია; კვება და ნუტრიცია; მასაჟის და კომფორტის მინიჭება; იმუნიზაცია; ოჯახის მხარდაჭერა; მშობლების განათლება; ანთროპომეტრია; </w:t>
            </w:r>
          </w:p>
          <w:p w:rsidR="0053082B" w:rsidRPr="00207EA7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Kangaroo მშობლის დედის მოვლის ეფექტი ძუძუთი კვების დროს; Kangaroo მშობლის პოზიცია; </w:t>
            </w:r>
          </w:p>
          <w:p w:rsidR="002A2384" w:rsidRDefault="0053082B" w:rsidP="0053082B">
            <w:pPr>
              <w:shd w:val="clear" w:color="auto" w:fill="FFFFFF"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ახალშობილის კუვეზი (ინკუპატორი); სასიცოცხლო ფუნქციების მონიტორინგი; ფოტოთერაპიის მოწყობილობა; ჟანგბადის და ჰაერის შემრევი მოწყობილობა; პაციენტის გამათბობელი მოწყობილობა; სახარჯი მასალა: პერიფერიული ვენის კათეტერების, საინტუბაციო მილები, ჟანგბადის ნიღბები, ამბუს პარკი, ნაზოგასტრალური მილები, ცენტრალური ვენის კათეტერები, ჭიპის ვენის კათეტერები, პიკლაინი.</w:t>
            </w:r>
          </w:p>
          <w:p w:rsidR="004F0740" w:rsidRPr="00207EA7" w:rsidRDefault="00436CD7" w:rsidP="0053082B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სხვადასხვა დაავადება: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სხვადასხვა ასაკის პედიატრიული კონტიგენტის სასიცოცხლო ფუნქციების პარამეტრები; 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რესპირატორული დაავადებები და ინფექციები; 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გასტროინტესტინალური ინფექციები;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კარდიოვასკულარული დაავადებები - თანდაყოლილი მანკები, რევმატოიდული ცხელება, რევმატოიდული გულის დაავადებები; 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შარდ სასქესო სისტემის დაავადებები - მწვავე გლომერულო ნეფრიტი, ნეფროზული სინდრომი, საშარდე გზების ინფექციები, თანდართული დაავადებები;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ნევროლოგიური ინფექციები და დაავადებები - კრუნჩხვა, ეპილეფსია, მენინგიტი, ჰიდროცეფალია, სპინა-ბიფიდა; 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ჰემატოლოგიური დაავადებები - ანემია, თალასემია, ლეიკემია, ჰემოფილია; ენდოკრინული დაავადებები - დიაბეტი; ორთოპედიული დაავადებები - მენჯის დისლოკაცია, მოტეხილობა; </w:t>
            </w:r>
          </w:p>
          <w:p w:rsidR="004F0740" w:rsidRPr="00207EA7" w:rsidRDefault="00436CD7" w:rsidP="0020621D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1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ყელ-ყურ ცხვირის დაავადებები - პედიატრიული ასაკის გადაუდებელი მდგომარეობები - მოწამვლა, საჰაერო გზებში უცხო სხეული, დამწვრობა, დახრჩობა</w:t>
            </w:r>
          </w:p>
          <w:p w:rsidR="004F0740" w:rsidRPr="00207EA7" w:rsidRDefault="00436CD7">
            <w:pPr>
              <w:shd w:val="clear" w:color="auto" w:fill="FFFFFF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ფსიქიატრიული პრობლემები:</w:t>
            </w:r>
          </w:p>
          <w:p w:rsidR="004F0740" w:rsidRPr="00207EA7" w:rsidRDefault="00436CD7" w:rsidP="0020621D">
            <w:pPr>
              <w:numPr>
                <w:ilvl w:val="0"/>
                <w:numId w:val="5"/>
              </w:numPr>
              <w:shd w:val="clear" w:color="auto" w:fill="FFFFFF"/>
              <w:tabs>
                <w:tab w:val="left" w:pos="24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შფოთვა; ADHD – Attention-deficit/hyperactivity 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>disorder</w:t>
            </w:r>
          </w:p>
          <w:p w:rsidR="004F0740" w:rsidRPr="00207EA7" w:rsidRDefault="00436CD7" w:rsidP="0020621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აუტიზმი</w:t>
            </w:r>
          </w:p>
          <w:p w:rsidR="004F0740" w:rsidRPr="00207EA7" w:rsidRDefault="00436CD7" w:rsidP="0020621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კვებითი დარღვევა</w:t>
            </w:r>
          </w:p>
          <w:p w:rsidR="004F0740" w:rsidRPr="00207EA7" w:rsidRDefault="00436CD7" w:rsidP="0020621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ხასიათის დარღვევით მიმდინარე დაავადებები</w:t>
            </w:r>
          </w:p>
          <w:p w:rsidR="004F0740" w:rsidRPr="00AA5077" w:rsidRDefault="00436CD7" w:rsidP="0020621D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43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შიზოფრენია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ტერმინოლოგია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ა) ზრდა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ბ) დამატებითი ზრდა (როდესაც შეინიშნება წონისა და სიმაღლის მატება ბავშვი სგანვითარებაში)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გ) ჩანაცვლებითი ზრდა (სხეულის ფუნციონირებისთვის საჭირო ფიზიოლოგიური კომპონენტების ჩანაცვლება</w:t>
            </w:r>
            <w:r w:rsidR="002A2384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)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დ) ჰიპერტროფიადაჰიპერფლაზია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ე)  განვითარება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ვ) განვითარებასთან დაკავშირებული მოვალეობები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ზ)  მომწიფება</w:t>
            </w:r>
          </w:p>
          <w:p w:rsidR="00AA5077" w:rsidRPr="00630B8F" w:rsidRDefault="00AA5077" w:rsidP="00AA5077">
            <w:pPr>
              <w:ind w:left="200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თ) სწავლა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განვითარების კომპეტენციას 4 ძირითადი არე: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1. ფიზიკური კომპეტენცია</w:t>
            </w:r>
            <w:r w:rsidR="002A2384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;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2. კოგნიტური კომპეტენცია</w:t>
            </w:r>
            <w:r w:rsidR="002A2384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;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3. ემოციური კომპეტენცია</w:t>
            </w:r>
            <w:r w:rsidR="002A2384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;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4. სოციალური კომპეტენცია</w:t>
            </w:r>
            <w:r w:rsidR="002A2384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.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პერინატალური ფაზა: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ოჯახის განვითარება და დამოკიდებულება; მშობლების ზრდა და განვითარება; მშობლებისა და ოჯახის დამოკიდებულება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2.დაბადების შემდგომ გამოვლენილი ფაქტორები:</w:t>
            </w:r>
          </w:p>
          <w:p w:rsidR="00AA5077" w:rsidRDefault="00AA5077" w:rsidP="00AA5077">
            <w:pPr>
              <w:shd w:val="clear" w:color="auto" w:fill="FFFFFF"/>
              <w:tabs>
                <w:tab w:val="left" w:pos="243"/>
              </w:tabs>
              <w:contextualSpacing/>
              <w:jc w:val="both"/>
              <w:rPr>
                <w:rFonts w:ascii="Sylfaen" w:eastAsia="Arial Unicode MS" w:hAnsi="Sylfaen" w:cs="Arial Unicode MS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მიჯაჭვულობა; დედობრივი ინსტიქტის აღწერა; ბავშვის არსებობის მოქმედება მშობლებზე; ახალშობილის გარეგნობა; ახალშობილის დამახასიათებელი პოზიცია; APGAR -ის </w:t>
            </w:r>
            <w:r w:rsidR="0073792B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ს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კალა; კანი; წონა, სიგრძედა თავის გარშემო წერილობა; სასიცოცხლო ნიშნები; რეფელქსები; ძუძუთი კვება, ხელოვნური კვება, მყარი საკვები, ძილის ხასიათი, თამაშის ხასიათი;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ფიზიოლოგიური, მოტორული, კოგნიტური, ლინგვისტური, ემოციური, სოციალური თვისებები და მექანიზმები;  ინტელექტუალური განვითარების თანმიმდევრობა  3, 6, 9 და 12 თვის ასაკის ბავშვებში;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 პრევენციული ღონისძიებები (იმუნურიზაცია); ახალშობილის დაზიანებისგან დაცვა, ოჯახის დამოკიდებულება, მიჯაჭვულობა, დაშორებით გამოწვეულ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lastRenderedPageBreak/>
              <w:t>შფოთვა, ფიზიკური მახასიათებლები, ნუტრიციული საჭიროებები, თამაში, ვარჯიში და მოსვენება, ჯანმრთელობის დაცვა, კოგნიტური განვითარება, მეტყველების ჩამოყალიბება, ემოციური განვითარება, შეგუებითი მექანიზმები, დისციპლინის ჩამოყალიბება,</w:t>
            </w:r>
          </w:p>
          <w:p w:rsidR="00AA5077" w:rsidRPr="00630B8F" w:rsidRDefault="00AA5077" w:rsidP="00AA5077">
            <w:pPr>
              <w:shd w:val="clear" w:color="auto" w:fill="FFFFFF"/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  <w:highlight w:val="white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ჩამოყალიბებისა და განვითარების თავისებურებები:</w:t>
            </w:r>
          </w:p>
          <w:p w:rsidR="00AA5077" w:rsidRPr="00630B8F" w:rsidRDefault="00AA5077" w:rsidP="00AA5077">
            <w:pPr>
              <w:jc w:val="both"/>
              <w:rPr>
                <w:rFonts w:ascii="Sylfaen" w:eastAsia="Merriweather" w:hAnsi="Sylfaen" w:cs="Merriweather"/>
                <w:noProof/>
                <w:sz w:val="20"/>
                <w:szCs w:val="20"/>
              </w:rPr>
            </w:pP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ოჯახის წევრებთან, არაოჯახის წევრებთან, დედმამიშვილებთან დამოკიდებულება და განვითარება,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ფიზიკური, მოტორული, ემოციური, ლინგვისტური არსი, რომელიც ახასიათებს 3, 4, 5 წლის ასაკის ბავშვს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ნუტრიციული, ძილის, მოძრაობის, თამაშის, სქესობრივი განვითარება და საჭიროება, ინტელექტუალური განვითარების თანმიმდევრობა სკოლამდელი ასაკის ბავშვებში;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,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იმუნიზაციის გეგმა სკოლამდელ ბავშვებში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 xml:space="preserve">; ოჯახის წევრებთან, არაოჯახის წევრებთან, დედმამიშვილებთან დამოკიდებულება და განვითარება სკოლის ასაკის ბავშვებში;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ფიზიკური, მოტორული, ემოციური, ლინგვისტური არსი სკოლის ასაკის ბავშვებში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;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ნუტრიციული, ძილის, მოძრაობის, თამაშის, სქესობრივი განვითარება და საჭიროება, ინტელექტუალური განვითარების თანმიმდევრობა სკოლის ასაკის ბავშვებში;</w:t>
            </w:r>
            <w:r w:rsidRPr="00630B8F">
              <w:rPr>
                <w:rFonts w:ascii="Sylfaen" w:eastAsia="Merriweather" w:hAnsi="Sylfaen" w:cs="Merriweather"/>
                <w:noProof/>
                <w:sz w:val="20"/>
                <w:szCs w:val="20"/>
              </w:rPr>
              <w:t xml:space="preserve"> </w:t>
            </w:r>
            <w:r w:rsidRPr="00630B8F">
              <w:rPr>
                <w:rFonts w:ascii="Sylfaen" w:eastAsia="Arial Unicode MS" w:hAnsi="Sylfaen" w:cs="Arial Unicode MS"/>
                <w:noProof/>
                <w:sz w:val="20"/>
                <w:szCs w:val="20"/>
                <w:highlight w:val="white"/>
              </w:rPr>
              <w:t>იმუნიზაციის გეგმა სკოლის ასაკის ბავშვებში</w:t>
            </w:r>
            <w:r w:rsidR="002A2384">
              <w:rPr>
                <w:rFonts w:ascii="Sylfaen" w:eastAsia="Arial Unicode MS" w:hAnsi="Sylfaen" w:cs="Arial Unicode MS"/>
                <w:noProof/>
                <w:sz w:val="20"/>
                <w:szCs w:val="20"/>
              </w:rPr>
              <w:t>.</w:t>
            </w:r>
          </w:p>
          <w:p w:rsidR="00AA5077" w:rsidRPr="00207EA7" w:rsidRDefault="00AA5077" w:rsidP="00AA5077">
            <w:pPr>
              <w:shd w:val="clear" w:color="auto" w:fill="FFFFFF"/>
              <w:tabs>
                <w:tab w:val="left" w:pos="243"/>
              </w:tabs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070" w:type="dxa"/>
            <w:vMerge/>
            <w:vAlign w:val="center"/>
          </w:tcPr>
          <w:p w:rsidR="004F0740" w:rsidRPr="00207EA7" w:rsidRDefault="004F0740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vMerge/>
          </w:tcPr>
          <w:p w:rsidR="004F0740" w:rsidRPr="00207EA7" w:rsidRDefault="004F0740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040" w:type="dxa"/>
          </w:tcPr>
          <w:p w:rsidR="004F0740" w:rsidRPr="00207EA7" w:rsidRDefault="004F0740">
            <w:pPr>
              <w:ind w:left="36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4F0740" w:rsidRPr="00207EA7" w:rsidRDefault="004F0740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3082B" w:rsidRPr="00207EA7" w:rsidRDefault="0053082B" w:rsidP="0053082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53082B" w:rsidRPr="00207EA7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>ა) წერილობითი:  პროფესიული სტუდენტის</w:t>
            </w:r>
            <w:r w:rsidR="0044094E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3082B" w:rsidRPr="00207EA7" w:rsidRDefault="0053082B" w:rsidP="0053082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ბ) ელექტრონულად </w:t>
            </w:r>
            <w:r w:rsidRPr="00207EA7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2A2384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F0740" w:rsidRPr="00207EA7" w:rsidRDefault="004F0740">
            <w:pPr>
              <w:spacing w:after="200" w:line="276" w:lineRule="auto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4F0740" w:rsidRDefault="004F0740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669E9" w:rsidRPr="00207EA7" w:rsidRDefault="008669E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F0740" w:rsidRPr="00207EA7" w:rsidRDefault="00436CD7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207EA7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4F0740" w:rsidRPr="00207EA7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36CD7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36CD7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4F0740" w:rsidRPr="00207EA7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F0740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36CD7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F0740" w:rsidRPr="00207EA7" w:rsidRDefault="00436CD7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F0740" w:rsidRPr="00207EA7" w:rsidRDefault="00436CD7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4F0740" w:rsidRPr="00207EA7" w:rsidRDefault="00436CD7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4F0740" w:rsidRPr="00207EA7" w:rsidTr="005B64EE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F0740">
            <w:pPr>
              <w:widowControl w:val="0"/>
              <w:spacing w:after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F0740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F0740" w:rsidRPr="00207EA7" w:rsidRDefault="004F0740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F0740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F0740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F0740" w:rsidRPr="00207EA7" w:rsidRDefault="004F0740">
            <w:pPr>
              <w:spacing w:before="12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20621D" w:rsidRPr="00207EA7" w:rsidTr="005B64EE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before="120"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before="120"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sz w:val="20"/>
                <w:szCs w:val="20"/>
              </w:rPr>
              <w:t>22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b/>
                <w:sz w:val="20"/>
                <w:szCs w:val="20"/>
              </w:rPr>
              <w:t>75</w:t>
            </w:r>
          </w:p>
        </w:tc>
      </w:tr>
      <w:tr w:rsidR="0020621D" w:rsidRPr="00207EA7" w:rsidTr="005B64EE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before="120"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before="120"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sz w:val="20"/>
                <w:szCs w:val="20"/>
              </w:rPr>
              <w:t>43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sz w:val="20"/>
                <w:szCs w:val="20"/>
              </w:rPr>
              <w:t>3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20621D" w:rsidRPr="00207EA7" w:rsidTr="00C13D7A"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before="120"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before="120"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b/>
                <w:sz w:val="20"/>
                <w:szCs w:val="20"/>
              </w:rPr>
              <w:t>65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07EA7">
              <w:rPr>
                <w:rFonts w:ascii="Sylfaen" w:eastAsia="Merriweather" w:hAnsi="Sylfaen" w:cs="Merriweather"/>
                <w:b/>
                <w:sz w:val="20"/>
                <w:szCs w:val="20"/>
              </w:rPr>
              <w:t>6</w:t>
            </w:r>
          </w:p>
        </w:tc>
        <w:tc>
          <w:tcPr>
            <w:tcW w:w="2128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21D" w:rsidRPr="00207EA7" w:rsidRDefault="0020621D" w:rsidP="0020621D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DA5CF3" w:rsidRPr="00DA5CF3" w:rsidRDefault="00DA5CF3" w:rsidP="00632DBC">
      <w:pPr>
        <w:pStyle w:val="ListParagraph"/>
        <w:framePr w:w="14761" w:h="2551" w:hRule="exact" w:hSpace="180" w:wrap="around" w:vAnchor="text" w:hAnchor="page" w:x="886" w:y="5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67"/>
        <w:jc w:val="both"/>
        <w:rPr>
          <w:rFonts w:ascii="Sylfaen" w:hAnsi="Sylfaen" w:cs="Arial"/>
          <w:b/>
          <w:sz w:val="20"/>
          <w:szCs w:val="20"/>
        </w:rPr>
      </w:pPr>
      <w:r w:rsidRPr="00DA5CF3">
        <w:rPr>
          <w:rFonts w:ascii="Sylfaen" w:hAnsi="Sylfaen" w:cs="Arial"/>
          <w:b/>
          <w:sz w:val="20"/>
          <w:szCs w:val="20"/>
        </w:rPr>
        <w:t xml:space="preserve">მოდული ხორციელდება:  </w:t>
      </w:r>
      <w:r w:rsidRPr="00DA5CF3">
        <w:rPr>
          <w:rFonts w:ascii="Sylfaen" w:hAnsi="Sylfaen"/>
          <w:b/>
          <w:sz w:val="20"/>
          <w:szCs w:val="20"/>
        </w:rPr>
        <w:t xml:space="preserve">შპს საზოგადოებრივი კოლეჯი თბილისის N1 სამედიცინო სასწავლებლის </w:t>
      </w:r>
      <w:r w:rsidRPr="00DA5CF3">
        <w:rPr>
          <w:rFonts w:ascii="Sylfaen" w:hAnsi="Sylfaen" w:cs="Arial"/>
          <w:b/>
          <w:sz w:val="20"/>
          <w:szCs w:val="20"/>
        </w:rPr>
        <w:t>A</w:t>
      </w:r>
      <w:r w:rsidRPr="00DA5CF3">
        <w:rPr>
          <w:rFonts w:ascii="Sylfaen" w:hAnsi="Sylfaen"/>
          <w:b/>
          <w:sz w:val="20"/>
          <w:szCs w:val="20"/>
        </w:rPr>
        <w:t>- Cგარემოში</w:t>
      </w:r>
      <w:r w:rsidRPr="00DA5CF3">
        <w:rPr>
          <w:rFonts w:ascii="Sylfaen" w:hAnsi="Sylfaen" w:cs="Arial"/>
          <w:b/>
          <w:sz w:val="20"/>
          <w:szCs w:val="20"/>
        </w:rPr>
        <w:t xml:space="preserve"> </w:t>
      </w:r>
      <w:r w:rsidRPr="00DA5CF3">
        <w:rPr>
          <w:rFonts w:ascii="Sylfaen" w:hAnsi="Sylfaen"/>
          <w:b/>
          <w:sz w:val="20"/>
          <w:szCs w:val="20"/>
        </w:rPr>
        <w:t>II-</w:t>
      </w:r>
      <w:r w:rsidRPr="00DA5CF3">
        <w:rPr>
          <w:rFonts w:ascii="Sylfaen" w:hAnsi="Sylfaen" w:cs="Sylfaen"/>
          <w:b/>
          <w:sz w:val="20"/>
          <w:szCs w:val="20"/>
        </w:rPr>
        <w:t>სართული</w:t>
      </w:r>
      <w:r w:rsidRPr="00DA5CF3">
        <w:rPr>
          <w:rFonts w:ascii="Sylfaen" w:hAnsi="Sylfaen"/>
          <w:b/>
          <w:sz w:val="20"/>
          <w:szCs w:val="20"/>
        </w:rPr>
        <w:t xml:space="preserve">  </w:t>
      </w:r>
      <w:r w:rsidRPr="00DA5CF3">
        <w:rPr>
          <w:rFonts w:ascii="Sylfaen" w:hAnsi="Sylfaen" w:cs="Sylfaen"/>
          <w:b/>
          <w:sz w:val="20"/>
          <w:szCs w:val="20"/>
        </w:rPr>
        <w:t>ოთახი</w:t>
      </w:r>
      <w:r w:rsidRPr="00DA5CF3">
        <w:rPr>
          <w:rFonts w:ascii="Sylfaen" w:hAnsi="Sylfaen"/>
          <w:b/>
          <w:sz w:val="20"/>
          <w:szCs w:val="20"/>
        </w:rPr>
        <w:t xml:space="preserve"> N1; </w:t>
      </w:r>
      <w:r w:rsidRPr="00DA5CF3">
        <w:rPr>
          <w:rFonts w:ascii="Sylfaen" w:hAnsi="Sylfaen" w:cs="Sylfaen"/>
          <w:b/>
          <w:sz w:val="20"/>
          <w:szCs w:val="20"/>
        </w:rPr>
        <w:t>ოთახი</w:t>
      </w:r>
      <w:r w:rsidRPr="00DA5CF3">
        <w:rPr>
          <w:rFonts w:ascii="Sylfaen" w:hAnsi="Sylfaen"/>
          <w:b/>
          <w:sz w:val="20"/>
          <w:szCs w:val="20"/>
        </w:rPr>
        <w:t xml:space="preserve"> N2;  </w:t>
      </w:r>
      <w:r w:rsidRPr="00DA5CF3">
        <w:rPr>
          <w:rFonts w:ascii="Sylfaen" w:hAnsi="Sylfaen" w:cs="Sylfaen"/>
          <w:b/>
          <w:sz w:val="20"/>
          <w:szCs w:val="20"/>
        </w:rPr>
        <w:t>ოთახი</w:t>
      </w:r>
      <w:r w:rsidRPr="00DA5CF3">
        <w:rPr>
          <w:rFonts w:ascii="Sylfaen" w:hAnsi="Sylfaen"/>
          <w:b/>
          <w:sz w:val="20"/>
          <w:szCs w:val="20"/>
        </w:rPr>
        <w:t xml:space="preserve"> N6; </w:t>
      </w:r>
      <w:r w:rsidRPr="00DA5CF3">
        <w:rPr>
          <w:rFonts w:ascii="Sylfaen" w:hAnsi="Sylfaen" w:cs="Sylfaen"/>
          <w:b/>
          <w:sz w:val="20"/>
          <w:szCs w:val="20"/>
        </w:rPr>
        <w:t>ოთახი</w:t>
      </w:r>
      <w:r w:rsidRPr="00DA5CF3">
        <w:rPr>
          <w:rFonts w:ascii="Sylfaen" w:hAnsi="Sylfaen"/>
          <w:b/>
          <w:sz w:val="20"/>
          <w:szCs w:val="20"/>
        </w:rPr>
        <w:t xml:space="preserve"> N14; III-სართული </w:t>
      </w:r>
      <w:r w:rsidRPr="00DA5CF3">
        <w:rPr>
          <w:rFonts w:ascii="Sylfaen" w:hAnsi="Sylfaen" w:cs="Arial"/>
          <w:b/>
          <w:sz w:val="20"/>
          <w:szCs w:val="20"/>
        </w:rPr>
        <w:t>A</w:t>
      </w:r>
      <w:r w:rsidRPr="00DA5CF3">
        <w:rPr>
          <w:rFonts w:ascii="Sylfaen" w:hAnsi="Sylfaen"/>
          <w:b/>
          <w:sz w:val="20"/>
          <w:szCs w:val="20"/>
        </w:rPr>
        <w:t xml:space="preserve"> - C გარემოში</w:t>
      </w:r>
      <w:r w:rsidRPr="00DA5CF3">
        <w:rPr>
          <w:rFonts w:ascii="Sylfaen" w:hAnsi="Sylfaen" w:cs="Arial"/>
          <w:b/>
          <w:sz w:val="20"/>
          <w:szCs w:val="20"/>
        </w:rPr>
        <w:t xml:space="preserve">; </w:t>
      </w:r>
      <w:r w:rsidRPr="00DA5CF3">
        <w:rPr>
          <w:rFonts w:ascii="Sylfaen" w:hAnsi="Sylfaen"/>
          <w:b/>
          <w:sz w:val="20"/>
          <w:szCs w:val="20"/>
        </w:rPr>
        <w:t xml:space="preserve">ოთახი N18 </w:t>
      </w:r>
    </w:p>
    <w:p w:rsidR="004F0740" w:rsidRPr="007878DA" w:rsidRDefault="00436CD7" w:rsidP="00632DBC">
      <w:pPr>
        <w:pStyle w:val="ListParagraph"/>
        <w:framePr w:w="14761" w:h="2551" w:hRule="exact" w:hSpace="180" w:wrap="around" w:vAnchor="text" w:hAnchor="page" w:x="886" w:y="5"/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67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7878DA">
        <w:rPr>
          <w:rFonts w:ascii="Sylfaen" w:eastAsia="Arial Unicode MS" w:hAnsi="Sylfaen" w:cs="Arial Unicode MS"/>
          <w:b/>
          <w:sz w:val="20"/>
          <w:szCs w:val="20"/>
        </w:rPr>
        <w:t>სასწავლო რესურსი</w:t>
      </w:r>
    </w:p>
    <w:p w:rsidR="007878DA" w:rsidRPr="00632DBC" w:rsidRDefault="007878DA" w:rsidP="00632DBC">
      <w:pPr>
        <w:pStyle w:val="ListParagraph"/>
        <w:framePr w:w="14761" w:h="2551" w:hRule="exact" w:hSpace="180" w:wrap="around" w:vAnchor="text" w:hAnchor="page" w:x="886" w:y="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/>
          <w:sz w:val="20"/>
          <w:szCs w:val="20"/>
        </w:rPr>
      </w:pPr>
      <w:r w:rsidRPr="00632DBC">
        <w:rPr>
          <w:rFonts w:ascii="Sylfaen" w:hAnsi="Sylfaen" w:cs="Sylfaen"/>
          <w:sz w:val="20"/>
          <w:szCs w:val="20"/>
        </w:rPr>
        <w:t>პედიატრია</w:t>
      </w:r>
      <w:r w:rsidRPr="00632DBC">
        <w:rPr>
          <w:rFonts w:ascii="Sylfaen" w:hAnsi="Sylfaen"/>
          <w:sz w:val="20"/>
          <w:szCs w:val="20"/>
        </w:rPr>
        <w:t xml:space="preserve">  -  ჯ. მანჯავიძე, ნ. მეგრელიშვილი  1-2  ტომი  20</w:t>
      </w:r>
      <w:r w:rsidR="00632DBC" w:rsidRPr="00632DBC">
        <w:rPr>
          <w:rFonts w:ascii="Sylfaen" w:hAnsi="Sylfaen"/>
          <w:sz w:val="20"/>
          <w:szCs w:val="20"/>
          <w:lang w:val="en-US"/>
        </w:rPr>
        <w:t>07</w:t>
      </w:r>
      <w:r w:rsidRPr="00632DBC">
        <w:rPr>
          <w:rFonts w:ascii="Sylfaen" w:hAnsi="Sylfaen"/>
          <w:sz w:val="20"/>
          <w:szCs w:val="20"/>
        </w:rPr>
        <w:t xml:space="preserve"> წ.</w:t>
      </w:r>
    </w:p>
    <w:p w:rsidR="007878DA" w:rsidRDefault="007878DA" w:rsidP="00632DBC">
      <w:pPr>
        <w:pStyle w:val="ListParagraph"/>
        <w:framePr w:w="14761" w:h="2551" w:hRule="exact" w:hSpace="180" w:wrap="around" w:vAnchor="text" w:hAnchor="page" w:x="886" w:y="5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  <w:rPr>
          <w:rFonts w:ascii="Sylfaen" w:hAnsi="Sylfaen" w:cs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ელექტრონული სახელმძღვანელო „საექთნო საქმე“</w:t>
      </w:r>
    </w:p>
    <w:p w:rsidR="007878DA" w:rsidRDefault="007878DA" w:rsidP="00632DBC">
      <w:pPr>
        <w:pStyle w:val="ListParagraph"/>
        <w:framePr w:w="14761" w:h="2551" w:hRule="exact" w:hSpace="180" w:wrap="around" w:vAnchor="text" w:hAnchor="page" w:x="886" w:y="5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სტუდენტთა სახელმძღვანელო - ,,</w:t>
      </w:r>
      <w:r>
        <w:rPr>
          <w:rFonts w:ascii="Sylfaen" w:hAnsi="Sylfaen" w:cs="Arial"/>
          <w:sz w:val="20"/>
          <w:szCs w:val="20"/>
        </w:rPr>
        <w:t xml:space="preserve"> პედიატრიული პაციენტის საექთნო მართვა,, თბილისი 201</w:t>
      </w:r>
      <w:r w:rsidR="00632DBC">
        <w:rPr>
          <w:rFonts w:ascii="Sylfaen" w:hAnsi="Sylfaen" w:cs="Arial"/>
          <w:sz w:val="20"/>
          <w:szCs w:val="20"/>
          <w:lang w:val="en-US"/>
        </w:rPr>
        <w:t>6</w:t>
      </w:r>
      <w:r>
        <w:rPr>
          <w:rFonts w:ascii="Sylfaen" w:hAnsi="Sylfaen" w:cs="Arial"/>
          <w:sz w:val="20"/>
          <w:szCs w:val="20"/>
        </w:rPr>
        <w:t>წ.</w:t>
      </w:r>
    </w:p>
    <w:p w:rsidR="007878DA" w:rsidRDefault="007878DA" w:rsidP="00632DBC">
      <w:pPr>
        <w:pStyle w:val="ListParagraph"/>
        <w:framePr w:w="14761" w:h="2551" w:hRule="exact" w:hSpace="180" w:wrap="around" w:vAnchor="text" w:hAnchor="page" w:x="886" w:y="5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  <w:rPr>
          <w:rFonts w:ascii="Sylfaen" w:hAnsi="Sylfaen" w:cs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>პედიატრია.–თბ.;მედეა.–19</w:t>
      </w:r>
      <w:r w:rsidR="00632DBC">
        <w:rPr>
          <w:rFonts w:ascii="Sylfaen" w:hAnsi="Sylfaen"/>
          <w:sz w:val="20"/>
          <w:szCs w:val="20"/>
          <w:lang w:val="en-US"/>
        </w:rPr>
        <w:t>9</w:t>
      </w:r>
      <w:r>
        <w:rPr>
          <w:rFonts w:ascii="Sylfaen" w:hAnsi="Sylfaen"/>
          <w:sz w:val="20"/>
          <w:szCs w:val="20"/>
        </w:rPr>
        <w:t>5ბერიძე,ქ.</w:t>
      </w:r>
    </w:p>
    <w:p w:rsidR="007878DA" w:rsidRDefault="007878DA" w:rsidP="00632DBC">
      <w:pPr>
        <w:pStyle w:val="ListParagraph"/>
        <w:framePr w:w="14761" w:h="2551" w:hRule="exact" w:hSpace="180" w:wrap="around" w:vAnchor="text" w:hAnchor="page" w:x="886" w:y="5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ბავშვი</w:t>
      </w:r>
      <w:r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და</w:t>
      </w:r>
      <w:r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მისი</w:t>
      </w:r>
      <w:r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მოვლა</w:t>
      </w:r>
      <w:r>
        <w:rPr>
          <w:rFonts w:ascii="Sylfaen" w:hAnsi="Sylfaen"/>
          <w:sz w:val="20"/>
          <w:szCs w:val="20"/>
        </w:rPr>
        <w:t>.–</w:t>
      </w:r>
      <w:r>
        <w:rPr>
          <w:rFonts w:ascii="Sylfaen" w:hAnsi="Sylfaen" w:cs="Sylfaen"/>
          <w:sz w:val="20"/>
          <w:szCs w:val="20"/>
        </w:rPr>
        <w:t>თბ</w:t>
      </w:r>
      <w:r>
        <w:rPr>
          <w:rFonts w:ascii="Sylfaen" w:hAnsi="Sylfaen"/>
          <w:sz w:val="20"/>
          <w:szCs w:val="20"/>
        </w:rPr>
        <w:t>.;</w:t>
      </w:r>
      <w:r>
        <w:rPr>
          <w:rFonts w:ascii="Sylfaen" w:hAnsi="Sylfaen" w:cs="Sylfaen"/>
          <w:sz w:val="20"/>
          <w:szCs w:val="20"/>
        </w:rPr>
        <w:t>საქ</w:t>
      </w:r>
      <w:r>
        <w:rPr>
          <w:rFonts w:ascii="Sylfaen" w:hAnsi="Sylfaen"/>
          <w:sz w:val="20"/>
          <w:szCs w:val="20"/>
        </w:rPr>
        <w:t>.</w:t>
      </w:r>
      <w:r>
        <w:rPr>
          <w:rFonts w:ascii="Sylfaen" w:hAnsi="Sylfaen" w:cs="Sylfaen"/>
          <w:sz w:val="20"/>
          <w:szCs w:val="20"/>
        </w:rPr>
        <w:t>ჟურნალისტ</w:t>
      </w:r>
      <w:r>
        <w:rPr>
          <w:rFonts w:ascii="Sylfaen" w:hAnsi="Sylfaen"/>
          <w:sz w:val="20"/>
          <w:szCs w:val="20"/>
        </w:rPr>
        <w:t>.</w:t>
      </w:r>
      <w:r>
        <w:rPr>
          <w:rFonts w:ascii="Sylfaen" w:hAnsi="Sylfaen" w:cs="Sylfaen"/>
          <w:sz w:val="20"/>
          <w:szCs w:val="20"/>
        </w:rPr>
        <w:t>დამოუკიდებელი</w:t>
      </w:r>
      <w:r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კავსირი</w:t>
      </w:r>
      <w:r>
        <w:rPr>
          <w:rFonts w:ascii="Sylfaen" w:hAnsi="Sylfaen"/>
          <w:sz w:val="20"/>
          <w:szCs w:val="20"/>
        </w:rPr>
        <w:t>,1991.– სპოკი, ბენჟამენი.</w:t>
      </w:r>
    </w:p>
    <w:p w:rsidR="0044094E" w:rsidRPr="006441B5" w:rsidRDefault="0044094E" w:rsidP="0044094E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324C5C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DA5CF3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324C5C">
        <w:rPr>
          <w:rFonts w:ascii="Sylfaen" w:eastAsia="Arial Unicode MS" w:hAnsi="Sylfaen" w:cs="Arial Unicode MS"/>
          <w:b/>
          <w:sz w:val="20"/>
          <w:szCs w:val="20"/>
        </w:rPr>
        <w:t xml:space="preserve">. 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44094E" w:rsidRPr="00DA5CF3" w:rsidRDefault="0044094E" w:rsidP="0044094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4F0740" w:rsidRPr="00207EA7" w:rsidRDefault="0044094E" w:rsidP="0044094E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4F0740" w:rsidRPr="00207EA7" w:rsidRDefault="004F0740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7A656A" w:rsidRPr="00DA5CF3" w:rsidRDefault="007A656A" w:rsidP="007A656A">
      <w:pPr>
        <w:jc w:val="both"/>
        <w:rPr>
          <w:rFonts w:ascii="Sylfaen" w:hAnsi="Sylfaen" w:cs="Arial"/>
          <w:b/>
          <w:sz w:val="20"/>
          <w:szCs w:val="20"/>
        </w:rPr>
      </w:pPr>
      <w:bookmarkStart w:id="2" w:name="_30j0zll" w:colFirst="0" w:colLast="0"/>
      <w:bookmarkEnd w:id="2"/>
      <w:r w:rsidRPr="00DA5CF3">
        <w:rPr>
          <w:rFonts w:ascii="Sylfaen" w:hAnsi="Sylfaen" w:cs="Arial"/>
          <w:b/>
          <w:sz w:val="20"/>
          <w:szCs w:val="20"/>
        </w:rPr>
        <w:lastRenderedPageBreak/>
        <w:t>მოდულის განმახორციელებელი:</w:t>
      </w:r>
    </w:p>
    <w:tbl>
      <w:tblPr>
        <w:tblStyle w:val="TableGrid"/>
        <w:tblW w:w="4711" w:type="pct"/>
        <w:tblInd w:w="250" w:type="dxa"/>
        <w:tblLook w:val="04A0"/>
      </w:tblPr>
      <w:tblGrid>
        <w:gridCol w:w="710"/>
        <w:gridCol w:w="2975"/>
        <w:gridCol w:w="3118"/>
        <w:gridCol w:w="3688"/>
        <w:gridCol w:w="3542"/>
      </w:tblGrid>
      <w:tr w:rsidR="007A656A" w:rsidRPr="00DA5CF3" w:rsidTr="00CD4765">
        <w:trPr>
          <w:trHeight w:val="435"/>
        </w:trPr>
        <w:tc>
          <w:tcPr>
            <w:tcW w:w="253" w:type="pct"/>
            <w:vMerge w:val="restart"/>
          </w:tcPr>
          <w:p w:rsidR="007A656A" w:rsidRPr="00DA5CF3" w:rsidRDefault="007A656A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060" w:type="pct"/>
            <w:vMerge w:val="restart"/>
          </w:tcPr>
          <w:p w:rsidR="007A656A" w:rsidRPr="00DA5CF3" w:rsidRDefault="007A656A" w:rsidP="00751345">
            <w:pPr>
              <w:spacing w:before="60" w:after="60" w:line="276" w:lineRule="auto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A5CF3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სახელი   და  გვარი</w:t>
            </w:r>
          </w:p>
        </w:tc>
        <w:tc>
          <w:tcPr>
            <w:tcW w:w="1111" w:type="pct"/>
          </w:tcPr>
          <w:p w:rsidR="007A656A" w:rsidRPr="00DA5CF3" w:rsidRDefault="007A656A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A5CF3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314" w:type="pct"/>
            <w:vMerge w:val="restart"/>
          </w:tcPr>
          <w:p w:rsidR="007A656A" w:rsidRPr="00DA5CF3" w:rsidRDefault="007A656A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262" w:type="pct"/>
            <w:vMerge w:val="restart"/>
          </w:tcPr>
          <w:p w:rsidR="007A656A" w:rsidRPr="00DA5CF3" w:rsidRDefault="007A656A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7A656A" w:rsidRPr="00DA5CF3" w:rsidTr="00CD4765">
        <w:trPr>
          <w:trHeight w:val="396"/>
        </w:trPr>
        <w:tc>
          <w:tcPr>
            <w:tcW w:w="253" w:type="pct"/>
            <w:vMerge/>
          </w:tcPr>
          <w:p w:rsidR="007A656A" w:rsidRPr="00DA5CF3" w:rsidRDefault="007A656A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7A656A" w:rsidRPr="00DA5CF3" w:rsidRDefault="007A656A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11" w:type="pct"/>
          </w:tcPr>
          <w:p w:rsidR="007A656A" w:rsidRPr="00DA5CF3" w:rsidRDefault="007A656A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DA5CF3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314" w:type="pct"/>
            <w:vMerge/>
          </w:tcPr>
          <w:p w:rsidR="007A656A" w:rsidRPr="00DA5CF3" w:rsidRDefault="007A656A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262" w:type="pct"/>
            <w:vMerge/>
          </w:tcPr>
          <w:p w:rsidR="007A656A" w:rsidRPr="00DA5CF3" w:rsidRDefault="007A656A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7A656A" w:rsidRPr="00DA5CF3" w:rsidTr="00CD4765">
        <w:trPr>
          <w:trHeight w:val="701"/>
        </w:trPr>
        <w:tc>
          <w:tcPr>
            <w:tcW w:w="253" w:type="pct"/>
          </w:tcPr>
          <w:p w:rsidR="007A656A" w:rsidRPr="00DA5CF3" w:rsidRDefault="007A656A" w:rsidP="007A656A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A5CF3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060" w:type="pct"/>
          </w:tcPr>
          <w:p w:rsidR="007A656A" w:rsidRPr="00DA5CF3" w:rsidRDefault="007A656A" w:rsidP="007A656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ნატალია გიორგაძე</w:t>
            </w:r>
          </w:p>
        </w:tc>
        <w:tc>
          <w:tcPr>
            <w:tcW w:w="1111" w:type="pct"/>
          </w:tcPr>
          <w:p w:rsidR="007A656A" w:rsidRPr="00DA5CF3" w:rsidRDefault="007A656A" w:rsidP="007A656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2-21-18-81</w:t>
            </w:r>
          </w:p>
        </w:tc>
        <w:tc>
          <w:tcPr>
            <w:tcW w:w="1314" w:type="pct"/>
          </w:tcPr>
          <w:p w:rsidR="007A656A" w:rsidRPr="00DA5CF3" w:rsidRDefault="007A656A" w:rsidP="007A656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ექიმი პედიატრი</w:t>
            </w:r>
          </w:p>
        </w:tc>
        <w:tc>
          <w:tcPr>
            <w:tcW w:w="1262" w:type="pct"/>
          </w:tcPr>
          <w:p w:rsidR="007A656A" w:rsidRPr="00DA5CF3" w:rsidRDefault="007A656A" w:rsidP="007A656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1990 წლიდან ექიმი–პედიატრი</w:t>
            </w:r>
          </w:p>
          <w:p w:rsidR="007A656A" w:rsidRPr="00DA5CF3" w:rsidRDefault="007A656A" w:rsidP="007A656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A5CF3">
              <w:rPr>
                <w:rFonts w:ascii="Sylfaen" w:hAnsi="Sylfaen"/>
                <w:b/>
                <w:sz w:val="20"/>
                <w:szCs w:val="20"/>
              </w:rPr>
              <w:t>(29 წელი  გამოცდილება)</w:t>
            </w:r>
          </w:p>
        </w:tc>
      </w:tr>
    </w:tbl>
    <w:p w:rsidR="007A656A" w:rsidRPr="00C7171D" w:rsidRDefault="007A656A" w:rsidP="007A656A">
      <w:pPr>
        <w:rPr>
          <w:rFonts w:ascii="Sylfaen" w:hAnsi="Sylfaen"/>
          <w:noProof/>
          <w:sz w:val="20"/>
          <w:szCs w:val="20"/>
        </w:rPr>
      </w:pPr>
    </w:p>
    <w:p w:rsidR="004F0740" w:rsidRPr="00207EA7" w:rsidRDefault="004F0740">
      <w:pPr>
        <w:rPr>
          <w:rFonts w:ascii="Sylfaen" w:hAnsi="Sylfaen"/>
          <w:sz w:val="20"/>
          <w:szCs w:val="20"/>
        </w:rPr>
      </w:pPr>
    </w:p>
    <w:sectPr w:rsidR="004F0740" w:rsidRPr="00207EA7" w:rsidSect="004F0EB7">
      <w:headerReference w:type="default" r:id="rId9"/>
      <w:footerReference w:type="default" r:id="rId10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3C1" w:rsidRDefault="00E123C1">
      <w:pPr>
        <w:spacing w:after="0" w:line="240" w:lineRule="auto"/>
      </w:pPr>
      <w:r>
        <w:separator/>
      </w:r>
    </w:p>
  </w:endnote>
  <w:endnote w:type="continuationSeparator" w:id="0">
    <w:p w:rsidR="00E123C1" w:rsidRDefault="00E1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740" w:rsidRDefault="005232C3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436CD7">
      <w:instrText>PAGE</w:instrText>
    </w:r>
    <w:r>
      <w:fldChar w:fldCharType="separate"/>
    </w:r>
    <w:r w:rsidR="00632DBC">
      <w:rPr>
        <w:noProof/>
      </w:rPr>
      <w:t>12</w:t>
    </w:r>
    <w:r>
      <w:fldChar w:fldCharType="end"/>
    </w:r>
  </w:p>
  <w:p w:rsidR="004F0740" w:rsidRDefault="004F0740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3C1" w:rsidRDefault="00E123C1">
      <w:pPr>
        <w:spacing w:after="0" w:line="240" w:lineRule="auto"/>
      </w:pPr>
      <w:r>
        <w:separator/>
      </w:r>
    </w:p>
  </w:footnote>
  <w:footnote w:type="continuationSeparator" w:id="0">
    <w:p w:rsidR="00E123C1" w:rsidRDefault="00E12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740" w:rsidRDefault="004F0740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C03"/>
    <w:multiLevelType w:val="multilevel"/>
    <w:tmpl w:val="70C233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4A552D4"/>
    <w:multiLevelType w:val="multilevel"/>
    <w:tmpl w:val="954615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08BC4E9A"/>
    <w:multiLevelType w:val="multilevel"/>
    <w:tmpl w:val="6EB6B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E0D4BFD"/>
    <w:multiLevelType w:val="multilevel"/>
    <w:tmpl w:val="EE8ADB50"/>
    <w:lvl w:ilvl="0">
      <w:start w:val="1"/>
      <w:numFmt w:val="decimal"/>
      <w:lvlText w:val="%1."/>
      <w:lvlJc w:val="left"/>
      <w:pPr>
        <w:ind w:left="0" w:hanging="360"/>
      </w:pPr>
      <w:rPr>
        <w:rFonts w:ascii="Merriweather" w:eastAsia="Merriweather" w:hAnsi="Merriweather" w:cs="Merriweather"/>
        <w:color w:val="000000"/>
        <w:sz w:val="14"/>
        <w:szCs w:val="14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142E56AB"/>
    <w:multiLevelType w:val="hybridMultilevel"/>
    <w:tmpl w:val="4ADC6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938EF"/>
    <w:multiLevelType w:val="hybridMultilevel"/>
    <w:tmpl w:val="DEC83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A30BC"/>
    <w:multiLevelType w:val="hybridMultilevel"/>
    <w:tmpl w:val="93AE2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B5055"/>
    <w:multiLevelType w:val="multilevel"/>
    <w:tmpl w:val="050E50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2741F11"/>
    <w:multiLevelType w:val="multilevel"/>
    <w:tmpl w:val="17D21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2B53BA"/>
    <w:multiLevelType w:val="hybridMultilevel"/>
    <w:tmpl w:val="A058E6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0402AE"/>
    <w:multiLevelType w:val="multilevel"/>
    <w:tmpl w:val="09CC2E90"/>
    <w:lvl w:ilvl="0">
      <w:start w:val="1"/>
      <w:numFmt w:val="bullet"/>
      <w:lvlText w:val="●"/>
      <w:lvlJc w:val="left"/>
      <w:pPr>
        <w:ind w:left="11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047612F"/>
    <w:multiLevelType w:val="hybridMultilevel"/>
    <w:tmpl w:val="1F6017C6"/>
    <w:lvl w:ilvl="0" w:tplc="0409000D">
      <w:start w:val="1"/>
      <w:numFmt w:val="bullet"/>
      <w:lvlText w:val=""/>
      <w:lvlJc w:val="left"/>
      <w:pPr>
        <w:ind w:left="9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2">
    <w:nsid w:val="62760F65"/>
    <w:multiLevelType w:val="multilevel"/>
    <w:tmpl w:val="A7B2D710"/>
    <w:lvl w:ilvl="0">
      <w:start w:val="1"/>
      <w:numFmt w:val="decimal"/>
      <w:lvlText w:val="%1."/>
      <w:lvlJc w:val="left"/>
      <w:pPr>
        <w:ind w:left="720" w:hanging="360"/>
      </w:pPr>
      <w:rPr>
        <w:rFonts w:ascii="Merriweather" w:eastAsia="Merriweather" w:hAnsi="Merriweather" w:cs="Merriweather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0C2983"/>
    <w:multiLevelType w:val="multilevel"/>
    <w:tmpl w:val="9854557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72E05843"/>
    <w:multiLevelType w:val="hybridMultilevel"/>
    <w:tmpl w:val="7092F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7145FA"/>
    <w:multiLevelType w:val="multilevel"/>
    <w:tmpl w:val="B5FE7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D5B44"/>
    <w:multiLevelType w:val="multilevel"/>
    <w:tmpl w:val="4D807B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10"/>
  </w:num>
  <w:num w:numId="5">
    <w:abstractNumId w:val="13"/>
  </w:num>
  <w:num w:numId="6">
    <w:abstractNumId w:val="2"/>
  </w:num>
  <w:num w:numId="7">
    <w:abstractNumId w:val="6"/>
  </w:num>
  <w:num w:numId="8">
    <w:abstractNumId w:val="12"/>
  </w:num>
  <w:num w:numId="9">
    <w:abstractNumId w:val="3"/>
  </w:num>
  <w:num w:numId="10">
    <w:abstractNumId w:val="0"/>
  </w:num>
  <w:num w:numId="11">
    <w:abstractNumId w:val="9"/>
  </w:num>
  <w:num w:numId="12">
    <w:abstractNumId w:val="11"/>
  </w:num>
  <w:num w:numId="13">
    <w:abstractNumId w:val="14"/>
  </w:num>
  <w:num w:numId="14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0740"/>
    <w:rsid w:val="0006220C"/>
    <w:rsid w:val="000D60C5"/>
    <w:rsid w:val="00106E0A"/>
    <w:rsid w:val="00196278"/>
    <w:rsid w:val="0020621D"/>
    <w:rsid w:val="00207EA7"/>
    <w:rsid w:val="00225878"/>
    <w:rsid w:val="0025203B"/>
    <w:rsid w:val="002A2384"/>
    <w:rsid w:val="002A28E2"/>
    <w:rsid w:val="002C7F61"/>
    <w:rsid w:val="002F0A4D"/>
    <w:rsid w:val="002F1355"/>
    <w:rsid w:val="00324C5C"/>
    <w:rsid w:val="00325517"/>
    <w:rsid w:val="0034508C"/>
    <w:rsid w:val="00345CC1"/>
    <w:rsid w:val="00375503"/>
    <w:rsid w:val="0039326C"/>
    <w:rsid w:val="003A2BBD"/>
    <w:rsid w:val="00436CD7"/>
    <w:rsid w:val="0044094E"/>
    <w:rsid w:val="00441348"/>
    <w:rsid w:val="004624A9"/>
    <w:rsid w:val="004D1DBC"/>
    <w:rsid w:val="004F0740"/>
    <w:rsid w:val="004F0EB7"/>
    <w:rsid w:val="0051468A"/>
    <w:rsid w:val="005232C3"/>
    <w:rsid w:val="0053082B"/>
    <w:rsid w:val="005B64EE"/>
    <w:rsid w:val="00610628"/>
    <w:rsid w:val="00632DBC"/>
    <w:rsid w:val="0064055A"/>
    <w:rsid w:val="0068791B"/>
    <w:rsid w:val="006901E6"/>
    <w:rsid w:val="00701CBF"/>
    <w:rsid w:val="00703D11"/>
    <w:rsid w:val="00710073"/>
    <w:rsid w:val="0073792B"/>
    <w:rsid w:val="0077017F"/>
    <w:rsid w:val="007878DA"/>
    <w:rsid w:val="007A656A"/>
    <w:rsid w:val="007F3070"/>
    <w:rsid w:val="00830FC5"/>
    <w:rsid w:val="008615B9"/>
    <w:rsid w:val="008669E9"/>
    <w:rsid w:val="00875068"/>
    <w:rsid w:val="00892A49"/>
    <w:rsid w:val="009052B4"/>
    <w:rsid w:val="00976122"/>
    <w:rsid w:val="009A2910"/>
    <w:rsid w:val="009A7B43"/>
    <w:rsid w:val="00A6396C"/>
    <w:rsid w:val="00AA5077"/>
    <w:rsid w:val="00AE4140"/>
    <w:rsid w:val="00BA1E5D"/>
    <w:rsid w:val="00BC300D"/>
    <w:rsid w:val="00BC53DE"/>
    <w:rsid w:val="00CA4559"/>
    <w:rsid w:val="00CD4765"/>
    <w:rsid w:val="00D21EA9"/>
    <w:rsid w:val="00DA5CF3"/>
    <w:rsid w:val="00E123C1"/>
    <w:rsid w:val="00ED5E2B"/>
    <w:rsid w:val="00EE654C"/>
    <w:rsid w:val="00F40F99"/>
    <w:rsid w:val="00F72C37"/>
    <w:rsid w:val="00FF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F0EB7"/>
  </w:style>
  <w:style w:type="paragraph" w:styleId="Heading1">
    <w:name w:val="heading 1"/>
    <w:basedOn w:val="Normal"/>
    <w:next w:val="Normal"/>
    <w:rsid w:val="004F0EB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4F0EB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4F0EB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4F0EB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4F0EB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4F0EB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4F0EB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4F0EB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F0EB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4F0EB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4F0EB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4F0EB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4F0EB7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1"/>
    <w:qFormat/>
    <w:rsid w:val="0020621D"/>
    <w:pPr>
      <w:ind w:left="720"/>
      <w:contextualSpacing/>
    </w:pPr>
  </w:style>
  <w:style w:type="table" w:styleId="TableGrid">
    <w:name w:val="Table Grid"/>
    <w:basedOn w:val="TableNormal"/>
    <w:rsid w:val="002A28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2207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46</cp:revision>
  <dcterms:created xsi:type="dcterms:W3CDTF">2018-02-13T10:23:00Z</dcterms:created>
  <dcterms:modified xsi:type="dcterms:W3CDTF">2019-05-23T10:31:00Z</dcterms:modified>
</cp:coreProperties>
</file>