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9A2964" w:rsidTr="009A2964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A2964" w:rsidRDefault="009A2964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7              </w:t>
            </w:r>
          </w:p>
          <w:p w:rsidR="009A2964" w:rsidRDefault="009A2964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9A2964" w:rsidRDefault="009A2964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9A2964" w:rsidRDefault="009A2964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9A2964" w:rsidRDefault="009A2964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9A2964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9A2964" w:rsidRDefault="009A2964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9A2964" w:rsidRDefault="009A2964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9A2964" w:rsidRDefault="009A2964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9A2964" w:rsidRDefault="009A2964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9A2964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9A2964" w:rsidRDefault="009A2964" w:rsidP="002336C5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9A2964" w:rsidRDefault="009A2964" w:rsidP="002336C5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 განათლება/Nursing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9A2964" w:rsidRDefault="009A2964" w:rsidP="002336C5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თეორიული სწავლება - საბაზო მეცნიერებები</w:t>
                  </w:r>
                </w:p>
              </w:tc>
            </w:tr>
          </w:tbl>
          <w:p w:rsidR="009A2964" w:rsidRDefault="009A2964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95575" cy="2038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2964" w:rsidRDefault="009A2964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9A2964" w:rsidRDefault="009A2964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9A2964" w:rsidRDefault="009A2964" w:rsidP="009A2964">
      <w:pPr>
        <w:tabs>
          <w:tab w:val="left" w:pos="12855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7              </w:t>
      </w:r>
    </w:p>
    <w:p w:rsidR="00503FCB" w:rsidRPr="00403AF9" w:rsidRDefault="00CA699A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403AF9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503FCB" w:rsidRPr="00403AF9" w:rsidRDefault="00CA699A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403AF9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289"/>
        <w:gridCol w:w="7389"/>
      </w:tblGrid>
      <w:tr w:rsidR="00503FCB" w:rsidRPr="00403AF9">
        <w:trPr>
          <w:trHeight w:val="440"/>
        </w:trPr>
        <w:tc>
          <w:tcPr>
            <w:tcW w:w="7289" w:type="dxa"/>
          </w:tcPr>
          <w:p w:rsidR="00503FCB" w:rsidRPr="00403AF9" w:rsidRDefault="00CA699A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389" w:type="dxa"/>
          </w:tcPr>
          <w:p w:rsidR="00503FCB" w:rsidRPr="00403AF9" w:rsidRDefault="004B6DF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0910920</w:t>
            </w:r>
          </w:p>
        </w:tc>
      </w:tr>
      <w:tr w:rsidR="00503FCB" w:rsidRPr="00403AF9">
        <w:trPr>
          <w:trHeight w:val="420"/>
        </w:trPr>
        <w:tc>
          <w:tcPr>
            <w:tcW w:w="7289" w:type="dxa"/>
          </w:tcPr>
          <w:p w:rsidR="00503FCB" w:rsidRPr="00403AF9" w:rsidRDefault="00CA699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</w:t>
            </w:r>
          </w:p>
        </w:tc>
        <w:tc>
          <w:tcPr>
            <w:tcW w:w="7389" w:type="dxa"/>
          </w:tcPr>
          <w:p w:rsidR="00503FCB" w:rsidRPr="00403AF9" w:rsidRDefault="00CA699A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მიკრობიოლოგია</w:t>
            </w:r>
          </w:p>
        </w:tc>
      </w:tr>
      <w:tr w:rsidR="00503FCB" w:rsidRPr="00403AF9">
        <w:trPr>
          <w:trHeight w:val="420"/>
        </w:trPr>
        <w:tc>
          <w:tcPr>
            <w:tcW w:w="7289" w:type="dxa"/>
          </w:tcPr>
          <w:p w:rsidR="00503FCB" w:rsidRPr="00403AF9" w:rsidRDefault="00CA699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389" w:type="dxa"/>
          </w:tcPr>
          <w:p w:rsidR="00503FCB" w:rsidRPr="00403AF9" w:rsidRDefault="00D063BF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503FCB" w:rsidRPr="00403AF9">
        <w:trPr>
          <w:trHeight w:val="420"/>
        </w:trPr>
        <w:tc>
          <w:tcPr>
            <w:tcW w:w="7289" w:type="dxa"/>
          </w:tcPr>
          <w:p w:rsidR="00503FCB" w:rsidRPr="00403AF9" w:rsidRDefault="00CA699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389" w:type="dxa"/>
          </w:tcPr>
          <w:p w:rsidR="00503FCB" w:rsidRPr="00403AF9" w:rsidRDefault="00CA699A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</w:tr>
      <w:tr w:rsidR="00503FCB" w:rsidRPr="00403AF9">
        <w:trPr>
          <w:trHeight w:val="420"/>
        </w:trPr>
        <w:tc>
          <w:tcPr>
            <w:tcW w:w="7289" w:type="dxa"/>
          </w:tcPr>
          <w:p w:rsidR="00503FCB" w:rsidRPr="00403AF9" w:rsidRDefault="00CA699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მოდულზე დაშვების წინაპირობა </w:t>
            </w:r>
          </w:p>
        </w:tc>
        <w:tc>
          <w:tcPr>
            <w:tcW w:w="7389" w:type="dxa"/>
          </w:tcPr>
          <w:p w:rsidR="00503FCB" w:rsidRPr="00403AF9" w:rsidRDefault="00503FCB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03FCB" w:rsidRPr="00403AF9">
        <w:trPr>
          <w:trHeight w:val="1280"/>
        </w:trPr>
        <w:tc>
          <w:tcPr>
            <w:tcW w:w="7289" w:type="dxa"/>
          </w:tcPr>
          <w:p w:rsidR="00503FCB" w:rsidRPr="00403AF9" w:rsidRDefault="00CA699A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389" w:type="dxa"/>
          </w:tcPr>
          <w:p w:rsidR="00503FCB" w:rsidRPr="00403AF9" w:rsidRDefault="00CA69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503FCB" w:rsidRPr="00403AF9" w:rsidRDefault="00CA699A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მიკრობიოლოგიის ძირითადი პრინციპების, მიკრობიოლოგიური და სეროლოგიური, დიაგნოსტიკის, იმუნური სისტემის პათოლოგიების, იმუნოპროფილაქტიკის და იმუნოთერაპიის საკითხების, ადამიანის ჯანმრთელობაზე მოქმედი ბაქტერიების, ვირუსული ინფექციების მექანიზმების, სოკოვანი ინფექციური პროცესების ფუნდამენტური საკითხების აღწერა</w:t>
            </w:r>
            <w:r w:rsidR="00623F9C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503FCB" w:rsidRPr="00403AF9" w:rsidRDefault="00503FC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03FCB" w:rsidRPr="00403AF9" w:rsidRDefault="00503FC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03FCB" w:rsidRPr="00403AF9" w:rsidRDefault="00503FC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03FCB" w:rsidRPr="00403AF9" w:rsidRDefault="00503FC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03FCB" w:rsidRPr="00403AF9" w:rsidRDefault="00CA699A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403AF9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503FCB" w:rsidRPr="00403AF9" w:rsidRDefault="00503FCB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5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95"/>
        <w:gridCol w:w="3829"/>
        <w:gridCol w:w="5586"/>
        <w:gridCol w:w="2528"/>
      </w:tblGrid>
      <w:tr w:rsidR="00503FCB" w:rsidRPr="00403AF9">
        <w:trPr>
          <w:trHeight w:val="1100"/>
          <w:jc w:val="center"/>
        </w:trPr>
        <w:tc>
          <w:tcPr>
            <w:tcW w:w="3095" w:type="dxa"/>
            <w:shd w:val="clear" w:color="auto" w:fill="DEEBF6"/>
            <w:vAlign w:val="center"/>
          </w:tcPr>
          <w:p w:rsidR="00503FCB" w:rsidRPr="00403AF9" w:rsidRDefault="00CA699A" w:rsidP="00166B1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503FCB" w:rsidRPr="00403AF9" w:rsidRDefault="00503FCB" w:rsidP="00166B12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DEEBF6"/>
            <w:vAlign w:val="center"/>
          </w:tcPr>
          <w:p w:rsidR="00503FCB" w:rsidRPr="00403AF9" w:rsidRDefault="00CA699A" w:rsidP="00166B1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586" w:type="dxa"/>
            <w:shd w:val="clear" w:color="auto" w:fill="DEEBF6"/>
            <w:vAlign w:val="center"/>
          </w:tcPr>
          <w:p w:rsidR="00503FCB" w:rsidRPr="00403AF9" w:rsidRDefault="00CA699A" w:rsidP="00166B1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528" w:type="dxa"/>
            <w:shd w:val="clear" w:color="auto" w:fill="DEEBF6"/>
            <w:vAlign w:val="center"/>
          </w:tcPr>
          <w:p w:rsidR="00503FCB" w:rsidRPr="00403AF9" w:rsidRDefault="00503FCB" w:rsidP="00166B1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03FCB" w:rsidRPr="00403AF9" w:rsidRDefault="00CA699A" w:rsidP="00166B12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503FCB" w:rsidRPr="00403AF9">
        <w:trPr>
          <w:trHeight w:val="260"/>
          <w:jc w:val="center"/>
        </w:trPr>
        <w:tc>
          <w:tcPr>
            <w:tcW w:w="3095" w:type="dxa"/>
            <w:shd w:val="clear" w:color="auto" w:fill="auto"/>
          </w:tcPr>
          <w:p w:rsidR="00503FCB" w:rsidRPr="00403AF9" w:rsidRDefault="00CA699A" w:rsidP="007A0E4C">
            <w:pPr>
              <w:tabs>
                <w:tab w:val="left" w:pos="11720"/>
              </w:tabs>
              <w:ind w:left="90" w:right="125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C50FA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მიკრობიოლოგიის ძირითადი პრინციპების აღწერა</w:t>
            </w:r>
          </w:p>
          <w:p w:rsidR="00503FCB" w:rsidRPr="00403AF9" w:rsidRDefault="00503FCB" w:rsidP="007A0E4C">
            <w:pPr>
              <w:spacing w:before="200"/>
              <w:ind w:left="176" w:right="125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829" w:type="dxa"/>
            <w:shd w:val="clear" w:color="auto" w:fill="auto"/>
          </w:tcPr>
          <w:p w:rsidR="00503FCB" w:rsidRPr="00403AF9" w:rsidRDefault="007A0E4C" w:rsidP="007A0E4C">
            <w:pPr>
              <w:numPr>
                <w:ilvl w:val="0"/>
                <w:numId w:val="14"/>
              </w:numPr>
              <w:tabs>
                <w:tab w:val="left" w:pos="283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55" w:right="84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</w:t>
            </w:r>
            <w:r w:rsidR="00CA699A"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 </w:t>
            </w:r>
            <w:r w:rsidR="00CA699A"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მიკრობიოლოგიის საგანს  და ამოცანებს;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283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55" w:right="84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A40C71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 მიმოიხილავს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მიკრობიოლოგიის განვითარების </w:t>
            </w:r>
            <w:r w:rsidR="003864F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ისტორიულ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3864F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ასპექტებს;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283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55" w:right="84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სინათლის მიკროსკოპის აგებულებას</w:t>
            </w:r>
            <w:r w:rsidR="003864F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და მის ტიპებს</w:t>
            </w:r>
            <w:r w:rsidR="003864F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283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55" w:right="84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მიკროსკოპისთვის ნაცხების დამზადების ტექნიკას;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55" w:right="84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განმარტავს და აღწერს 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საკვები ნიადაგების  მომზადების ტექნოლოგიის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პრინცი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პ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ებს და საკვები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არეების კლასიფიკაციას;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55" w:right="84" w:firstLine="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ბაქტერიების იდენტიდიკაციას და შეღებვის  მეთოდებს;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ბაქტერიული უჯრედის აგებულებას;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ბაქტერიების კლასიფიკაციას  მორფოლოგიის მიხედვით;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460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ბაქტერიების ზრდაზე მოქმედ  ფაქტორებს, ზრდის </w:t>
            </w:r>
            <w:r w:rsidR="003864F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ფაზებსა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და გამრავლების ტიპს;</w:t>
            </w:r>
          </w:p>
          <w:p w:rsidR="00503FCB" w:rsidRPr="00403AF9" w:rsidRDefault="00CA699A" w:rsidP="007A0E4C">
            <w:pPr>
              <w:numPr>
                <w:ilvl w:val="0"/>
                <w:numId w:val="14"/>
              </w:numPr>
              <w:tabs>
                <w:tab w:val="left" w:pos="460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სტერილიზაციის ფიზიკურ აგენტებს</w:t>
            </w:r>
            <w:r w:rsidR="003864F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5586" w:type="dxa"/>
            <w:vAlign w:val="center"/>
          </w:tcPr>
          <w:p w:rsidR="00503FCB" w:rsidRPr="00166B12" w:rsidRDefault="00CA699A" w:rsidP="00B04A63">
            <w:pPr>
              <w:pStyle w:val="ListParagraph"/>
              <w:tabs>
                <w:tab w:val="left" w:pos="441"/>
              </w:tabs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166B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მიკრობიოლოგიის საგანი და ამოცანები</w:t>
            </w:r>
            <w:r w:rsidR="007A0E4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:</w:t>
            </w:r>
          </w:p>
          <w:p w:rsidR="00503FCB" w:rsidRPr="00403AF9" w:rsidRDefault="00CA699A" w:rsidP="00166B12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ზოგადი (მიკრობთა </w:t>
            </w:r>
            <w:r w:rsidR="000C7CE3">
              <w:rPr>
                <w:rFonts w:ascii="Sylfaen" w:eastAsia="Arial Unicode MS" w:hAnsi="Sylfaen" w:cs="Arial Unicode MS"/>
                <w:sz w:val="20"/>
                <w:szCs w:val="20"/>
              </w:rPr>
              <w:t>სტრუქტურა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, ფიზიოლოგ</w:t>
            </w:r>
            <w:r w:rsidR="000C7CE3">
              <w:rPr>
                <w:rFonts w:ascii="Sylfaen" w:eastAsia="Arial Unicode MS" w:hAnsi="Sylfaen" w:cs="Arial Unicode MS"/>
                <w:sz w:val="20"/>
                <w:szCs w:val="20"/>
              </w:rPr>
              <w:t>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0C7CE3">
              <w:rPr>
                <w:rFonts w:ascii="Sylfaen" w:eastAsia="Arial Unicode MS" w:hAnsi="Sylfaen" w:cs="Arial Unicode MS"/>
                <w:sz w:val="20"/>
                <w:szCs w:val="20"/>
              </w:rPr>
              <w:t>ბიოქიმია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0C7CE3">
              <w:rPr>
                <w:rFonts w:ascii="Sylfaen" w:eastAsia="Arial Unicode MS" w:hAnsi="Sylfaen" w:cs="Arial Unicode MS"/>
                <w:sz w:val="20"/>
                <w:szCs w:val="20"/>
              </w:rPr>
              <w:t>გენეტიკა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0C7CE3">
              <w:rPr>
                <w:rFonts w:ascii="Sylfaen" w:eastAsia="Arial Unicode MS" w:hAnsi="Sylfaen" w:cs="Arial Unicode MS"/>
                <w:sz w:val="20"/>
                <w:szCs w:val="20"/>
              </w:rPr>
              <w:t>ევოლუცია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0C7CE3">
              <w:rPr>
                <w:rFonts w:ascii="Sylfaen" w:eastAsia="Arial Unicode MS" w:hAnsi="Sylfaen" w:cs="Arial Unicode MS"/>
                <w:sz w:val="20"/>
                <w:szCs w:val="20"/>
              </w:rPr>
              <w:t>ეკოლოგია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)   და კერძო მიკრობიოლოგია (სამედიცინო, ვეტერინარული, სოფლის მეურნეობის, კოსმოსური)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166B12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მიკრობიოლოგიის განვითარების ისტორიული მიმოხილვა -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მიკრობების აღმოჩენიდან  ანტიბიოტიკების აღმოჩენამდე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166B12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სინათლის მიკროსკოპის აგებულება და მისი ტიპები:</w:t>
            </w:r>
          </w:p>
          <w:p w:rsidR="00503FCB" w:rsidRPr="00403AF9" w:rsidRDefault="00CA699A" w:rsidP="00166B12">
            <w:pPr>
              <w:tabs>
                <w:tab w:val="left" w:pos="283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ნათელი ველის;  მუქი ველის; ფლუორესცენტული; ფაზო-კონტრასტული; კონფოკალური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166B12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მიკროსკოპისთვის ნაცხების დამზადების ტექნიკა: </w:t>
            </w:r>
          </w:p>
          <w:p w:rsidR="00503FCB" w:rsidRPr="00403AF9" w:rsidRDefault="00CA699A" w:rsidP="00166B12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ა)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ორგანიზმების სითხეში სუსპენზირება; </w:t>
            </w:r>
          </w:p>
          <w:p w:rsidR="00503FCB" w:rsidRPr="000C7CE3" w:rsidRDefault="00CA699A" w:rsidP="00166B12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ბ) მშრალი, შეღებილი ნაცხები</w:t>
            </w:r>
            <w:r w:rsidR="000C7CE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503FCB" w:rsidRPr="00403AF9" w:rsidRDefault="00CA699A" w:rsidP="00166B12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საკვები ნიადაგებისა მომზადების ტექნოლოგია: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შესაბამისი საკვები ნივთიერებები და გარემო პირობები; და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საკვები არეების  კლასიფიკაცია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: ზოგადი საკვები არეები, სპეციალური საკვები არეები, სელექტიური (სადიფერენციაციო) არეები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166B12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ბაქტერიების იდენტიდიკაციას და შეღებვის 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მეთოდებს: ა)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მარტივი ბ)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ნეგატიური შეღებვა, გ) დიფერენციალური; დ) გრამის წესით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ე) ცილ-ნილსენის წესით;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ვ) ალბერტის  წესით შეღებვა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166B12">
            <w:pPr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ბაქტერიული უჯრედის აგებულება: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უჯრედის კედელი, პლაზმური  მემბრანა, ციტოპლაზმა, ცენტრალური ბირთვული კომპონენტი,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შოლტები, 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ფიმბრიები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166B12">
            <w:pPr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ბაქტერიების კლასიფიკაცია მორფოლოგიის მიხედვით: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სფერული, ჩხირისებური, სპირალური</w:t>
            </w: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.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განსხვავებული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მორფოლოგიის ბაქტერიები -აქტინომიცეტები, მიკოპლაზმები და ქლამიდიები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3864F4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ბაქტერიების ზრდაზე მოქმედი  ფაქტორები: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ტენიანობა, კვება, ტემპერატურა, აირები, ოსმოსური წნევა, სინათლე და რადიაცია</w:t>
            </w:r>
            <w:r w:rsidR="003864F4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3864F4">
            <w:pPr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ზრდის ფაზები:</w:t>
            </w:r>
          </w:p>
          <w:p w:rsidR="00503FCB" w:rsidRPr="00403AF9" w:rsidRDefault="00CA699A" w:rsidP="003864F4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ლაგ-ფაზა – მოსვენების ფაზა,ლოგარითმული ანუ ექსპონენციალური ფაზა, სტაციონარული ფაზა, კვდომის ფაზა.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გამრავლება-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მარტივი( უსქესო)  და სქესობრივი</w:t>
            </w:r>
          </w:p>
          <w:p w:rsidR="00503FCB" w:rsidRPr="00403AF9" w:rsidRDefault="00CA699A" w:rsidP="00003FE4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სტერილიზაციის ფიზიკური აგენტები: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სინათლე, გამოშრობა,  მაღალი ტემპერატურა (ორთქლით- მშრალი ჰაერი), ფილტრაცია, დასხივება</w:t>
            </w:r>
            <w:r w:rsidR="00166B12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</w:tc>
        <w:tc>
          <w:tcPr>
            <w:tcW w:w="2528" w:type="dxa"/>
            <w:vMerge w:val="restart"/>
            <w:vAlign w:val="center"/>
          </w:tcPr>
          <w:p w:rsidR="00C34EC6" w:rsidRDefault="00C34EC6" w:rsidP="00166B12">
            <w:pPr>
              <w:spacing w:after="200"/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  <w:bookmarkStart w:id="1" w:name="_gjdgxs" w:colFirst="0" w:colLast="0"/>
            <w:bookmarkEnd w:id="1"/>
          </w:p>
          <w:p w:rsidR="00C34EC6" w:rsidRDefault="00C34EC6" w:rsidP="00166B12">
            <w:pPr>
              <w:spacing w:after="200"/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A0E4C" w:rsidRDefault="007A0E4C" w:rsidP="00166B12">
            <w:pPr>
              <w:spacing w:after="200"/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A0E4C" w:rsidRDefault="007A0E4C" w:rsidP="00166B12">
            <w:pPr>
              <w:spacing w:after="200"/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03FCB" w:rsidRPr="00403AF9" w:rsidRDefault="00CA699A" w:rsidP="00166B12">
            <w:pPr>
              <w:spacing w:after="200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03FCB" w:rsidRPr="00403AF9">
        <w:trPr>
          <w:trHeight w:val="7100"/>
          <w:jc w:val="center"/>
        </w:trPr>
        <w:tc>
          <w:tcPr>
            <w:tcW w:w="3095" w:type="dxa"/>
            <w:shd w:val="clear" w:color="auto" w:fill="auto"/>
          </w:tcPr>
          <w:p w:rsidR="00503FCB" w:rsidRPr="00026A75" w:rsidRDefault="00CA699A" w:rsidP="00026A75">
            <w:pPr>
              <w:pStyle w:val="ListParagraph"/>
              <w:numPr>
                <w:ilvl w:val="3"/>
                <w:numId w:val="14"/>
              </w:numPr>
              <w:tabs>
                <w:tab w:val="left" w:pos="435"/>
                <w:tab w:val="left" w:pos="11720"/>
              </w:tabs>
              <w:ind w:left="90" w:right="125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E0786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მიკრობიოლოგიური და სეროლოგიური, დიაგნოსტიკის, იმუნური სისტემის პათოლოგიების, იმუნოპროფილაქტიკის და იმუნოთერაპიის საკითხების აღწერა</w:t>
            </w:r>
          </w:p>
        </w:tc>
        <w:tc>
          <w:tcPr>
            <w:tcW w:w="3829" w:type="dxa"/>
            <w:shd w:val="clear" w:color="auto" w:fill="auto"/>
          </w:tcPr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>სწორად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აღწერს 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ანტისხეულების კლასიფიკაციას;</w:t>
            </w:r>
          </w:p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იმუნური სისტემის უჯრედებს  და ორგანოებს;</w:t>
            </w:r>
          </w:p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იმუნური სისტემის უჯრედებს;</w:t>
            </w:r>
          </w:p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იმუნიტეტის ტიპებს; </w:t>
            </w:r>
          </w:p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აღწერს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აუტოიმუნურ დაავადებებს და დაუყოვნებელი და დაყოვნებული ტიპის ჰიპერმგრძნობელობის სახეებს;</w:t>
            </w:r>
          </w:p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 იმუნიზაციის  ტიპებს;</w:t>
            </w:r>
          </w:p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ვაქცინების ჯგუფებს;</w:t>
            </w:r>
          </w:p>
          <w:p w:rsidR="00503FCB" w:rsidRPr="00403AF9" w:rsidRDefault="00CA699A" w:rsidP="00003FE4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სწორად აღწერს და განმარტავს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საქართველოს იმუნიზაციის ეროვნულ კალენდარს;</w:t>
            </w:r>
          </w:p>
          <w:p w:rsidR="00503FCB" w:rsidRPr="00403AF9" w:rsidRDefault="00CA699A" w:rsidP="007A0E4C">
            <w:pPr>
              <w:numPr>
                <w:ilvl w:val="0"/>
                <w:numId w:val="10"/>
              </w:numPr>
              <w:tabs>
                <w:tab w:val="left" w:pos="385"/>
              </w:tabs>
              <w:ind w:left="55" w:right="84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სეროლოგიურ  რეაქციებს</w:t>
            </w:r>
            <w:r w:rsidR="00C34EC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5586" w:type="dxa"/>
            <w:vAlign w:val="center"/>
          </w:tcPr>
          <w:p w:rsidR="00503FCB" w:rsidRPr="00403AF9" w:rsidRDefault="00CA699A" w:rsidP="00003FE4">
            <w:pPr>
              <w:tabs>
                <w:tab w:val="left" w:pos="456"/>
              </w:tabs>
              <w:ind w:left="9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ანტისხეულების კლასიფიკაცია</w:t>
            </w:r>
          </w:p>
          <w:p w:rsidR="00503FCB" w:rsidRPr="00C06374" w:rsidRDefault="00CA699A" w:rsidP="00C06374">
            <w:pPr>
              <w:pStyle w:val="ListParagraph"/>
              <w:numPr>
                <w:ilvl w:val="3"/>
                <w:numId w:val="17"/>
              </w:numPr>
              <w:tabs>
                <w:tab w:val="left" w:pos="456"/>
              </w:tabs>
              <w:ind w:left="54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06374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G (IgG)</w:t>
            </w:r>
          </w:p>
          <w:p w:rsidR="00503FCB" w:rsidRPr="00C06374" w:rsidRDefault="00CA699A" w:rsidP="00C06374">
            <w:pPr>
              <w:pStyle w:val="ListParagraph"/>
              <w:numPr>
                <w:ilvl w:val="3"/>
                <w:numId w:val="17"/>
              </w:numPr>
              <w:tabs>
                <w:tab w:val="left" w:pos="456"/>
              </w:tabs>
              <w:ind w:left="54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06374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A (IgA)</w:t>
            </w:r>
          </w:p>
          <w:p w:rsidR="00503FCB" w:rsidRPr="00C06374" w:rsidRDefault="00CA699A" w:rsidP="00C06374">
            <w:pPr>
              <w:pStyle w:val="ListParagraph"/>
              <w:numPr>
                <w:ilvl w:val="3"/>
                <w:numId w:val="17"/>
              </w:numPr>
              <w:tabs>
                <w:tab w:val="left" w:pos="456"/>
              </w:tabs>
              <w:ind w:left="54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06374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M (IgM)</w:t>
            </w:r>
          </w:p>
          <w:p w:rsidR="00503FCB" w:rsidRPr="00C06374" w:rsidRDefault="00CA699A" w:rsidP="00C06374">
            <w:pPr>
              <w:pStyle w:val="ListParagraph"/>
              <w:numPr>
                <w:ilvl w:val="3"/>
                <w:numId w:val="17"/>
              </w:numPr>
              <w:tabs>
                <w:tab w:val="left" w:pos="456"/>
              </w:tabs>
              <w:ind w:left="54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06374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D (IgD)</w:t>
            </w:r>
          </w:p>
          <w:p w:rsidR="00503FCB" w:rsidRPr="00C06374" w:rsidRDefault="00CA699A" w:rsidP="00C06374">
            <w:pPr>
              <w:pStyle w:val="ListParagraph"/>
              <w:numPr>
                <w:ilvl w:val="3"/>
                <w:numId w:val="17"/>
              </w:numPr>
              <w:tabs>
                <w:tab w:val="left" w:pos="456"/>
              </w:tabs>
              <w:ind w:left="54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06374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E (IgE)</w:t>
            </w:r>
          </w:p>
          <w:p w:rsidR="00503FCB" w:rsidRPr="00403AF9" w:rsidRDefault="00CA699A" w:rsidP="00572863">
            <w:pPr>
              <w:tabs>
                <w:tab w:val="left" w:pos="456"/>
              </w:tabs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იმუნური სისტემის ორგანოები: 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ცენტრალური ძვლის ტვინი, თიმუსი)  და პერიფერიული ორგანოები (ლიმფური კვანძები, ელენთა, არაკაფსულარული ლიმფური გროვები)</w:t>
            </w:r>
            <w:r w:rsidR="00030612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იმუნური სისტემის უჯრედები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: ლიმფოიდური, ღეროვანი, დენდრიტული</w:t>
            </w:r>
          </w:p>
          <w:p w:rsidR="00503FCB" w:rsidRPr="00403AF9" w:rsidRDefault="00CA699A" w:rsidP="00572863">
            <w:pPr>
              <w:tabs>
                <w:tab w:val="left" w:pos="456"/>
              </w:tabs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იმუნიტეტის ტიპები: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შეძენილი ან თანდაყოლილი</w:t>
            </w:r>
            <w:r w:rsidR="00C34EC6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03FCB" w:rsidRPr="00403AF9" w:rsidRDefault="00CA699A" w:rsidP="00572863">
            <w:pPr>
              <w:tabs>
                <w:tab w:val="left" w:pos="456"/>
              </w:tabs>
              <w:ind w:left="96" w:right="9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აუტოიმუნური დაავადებები:   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აუტოიმუნური ჰემოლიზური ანემია;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თირეოტოქსიკოზი (გრეივსის დაავადება);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მიასთენია;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რევმატოიდური ართრიტი. 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 დაუყოვნებელი და დაყოვნებული ტიპის ჰიპერმგრძნობელობის სახეები: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I ტიპი – ანაფილაქსიური, 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II ტიპი – ციტოტოქსიური, 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III ტიპი – იმუნოკომპლექსური, </w:t>
            </w:r>
          </w:p>
          <w:p w:rsidR="00503FCB" w:rsidRPr="00403AF9" w:rsidRDefault="00CA699A" w:rsidP="00572863">
            <w:pPr>
              <w:numPr>
                <w:ilvl w:val="0"/>
                <w:numId w:val="13"/>
              </w:numPr>
              <w:tabs>
                <w:tab w:val="left" w:pos="456"/>
              </w:tabs>
              <w:ind w:left="96" w:righ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IV ტიპი დაყოვნებული ტიპის ჰიპერმგრძნობელობა (დატჰ).</w:t>
            </w:r>
          </w:p>
          <w:p w:rsidR="00503FCB" w:rsidRPr="00403AF9" w:rsidRDefault="00CA699A" w:rsidP="00572863">
            <w:pPr>
              <w:tabs>
                <w:tab w:val="left" w:pos="381"/>
              </w:tabs>
              <w:ind w:left="96" w:right="9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იმუნიზაციის  ტიპები: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აქტიური და პასიური იმუნიზაცია;</w:t>
            </w:r>
          </w:p>
          <w:p w:rsidR="00503FCB" w:rsidRPr="00403AF9" w:rsidRDefault="00CA699A" w:rsidP="00572863">
            <w:pPr>
              <w:tabs>
                <w:tab w:val="left" w:pos="381"/>
              </w:tabs>
              <w:ind w:left="96" w:right="9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ვაქცინების ჯგუფები: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ცოცხალი, ინაქტივირებული, ანატოსინები, რეკომბინანტული ვაქცინები,</w:t>
            </w:r>
          </w:p>
          <w:p w:rsidR="00503FCB" w:rsidRPr="00403AF9" w:rsidRDefault="00CA699A" w:rsidP="00572863">
            <w:pPr>
              <w:tabs>
                <w:tab w:val="left" w:pos="381"/>
              </w:tabs>
              <w:ind w:left="96" w:right="9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საქართველოს იმუნიზაციის ეროვნული კალენდარით გათვალისწინებული აცრები:</w:t>
            </w:r>
          </w:p>
          <w:p w:rsidR="00503FCB" w:rsidRPr="00403AF9" w:rsidRDefault="00CA699A" w:rsidP="00B04A63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დიფთერია, ყივანახველა და ტეტანუსი – დყტ (DPT); </w:t>
            </w:r>
          </w:p>
          <w:p w:rsidR="00503FCB" w:rsidRPr="00403AF9" w:rsidRDefault="00CA699A" w:rsidP="00B04A63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პოლიომიელიტის ორალური ვაქცინა – ოპვ (OPV);</w:t>
            </w:r>
          </w:p>
          <w:p w:rsidR="00503FCB" w:rsidRPr="00403AF9" w:rsidRDefault="00CA699A" w:rsidP="00B04A63">
            <w:pPr>
              <w:ind w:left="9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ვაქცინა ტუბერკულოზის წინააღმდეგ – ბცჟ (BCG) ;</w:t>
            </w:r>
          </w:p>
          <w:p w:rsidR="00503FCB" w:rsidRPr="00403AF9" w:rsidRDefault="00CA699A" w:rsidP="00B04A63">
            <w:pPr>
              <w:ind w:left="9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წითელა/წითურა/ყბაყურა ვაქცინა – წწყ (MMR) </w:t>
            </w:r>
          </w:p>
          <w:p w:rsidR="00503FCB" w:rsidRPr="00B04A63" w:rsidRDefault="00CA699A" w:rsidP="00B04A63">
            <w:pPr>
              <w:tabs>
                <w:tab w:val="left" w:pos="396"/>
              </w:tabs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04A6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სეროლოგიური რეაქციები:</w:t>
            </w:r>
            <w:r w:rsidRPr="00B04A63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პრეციპიტაციის რეაქცია; აგლუტინაციის რეაქცია, კომპლემენტის შებოჭვის რეაქცია.</w:t>
            </w:r>
          </w:p>
        </w:tc>
        <w:tc>
          <w:tcPr>
            <w:tcW w:w="2528" w:type="dxa"/>
            <w:vMerge/>
            <w:vAlign w:val="center"/>
          </w:tcPr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03FCB" w:rsidRPr="00403AF9">
        <w:trPr>
          <w:trHeight w:val="1040"/>
          <w:jc w:val="center"/>
        </w:trPr>
        <w:tc>
          <w:tcPr>
            <w:tcW w:w="3095" w:type="dxa"/>
            <w:shd w:val="clear" w:color="auto" w:fill="auto"/>
          </w:tcPr>
          <w:p w:rsidR="00503FCB" w:rsidRPr="00026A75" w:rsidRDefault="00CA699A" w:rsidP="007A0E4C">
            <w:pPr>
              <w:pStyle w:val="ListParagraph"/>
              <w:numPr>
                <w:ilvl w:val="3"/>
                <w:numId w:val="14"/>
              </w:numPr>
              <w:tabs>
                <w:tab w:val="left" w:pos="450"/>
                <w:tab w:val="left" w:pos="11720"/>
              </w:tabs>
              <w:ind w:left="90" w:right="125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026A7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ადამიანის ჯანმრთელობაზე მოქმედი   ბაქტერიების აღწერა</w:t>
            </w:r>
          </w:p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829" w:type="dxa"/>
            <w:tcBorders>
              <w:bottom w:val="single" w:sz="4" w:space="0" w:color="000000"/>
            </w:tcBorders>
            <w:shd w:val="clear" w:color="auto" w:fill="auto"/>
          </w:tcPr>
          <w:p w:rsidR="00503FCB" w:rsidRPr="00403AF9" w:rsidRDefault="00CA699A" w:rsidP="00026A75">
            <w:pPr>
              <w:numPr>
                <w:ilvl w:val="0"/>
                <w:numId w:val="11"/>
              </w:numPr>
              <w:tabs>
                <w:tab w:val="left" w:pos="29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განმარტავს  ინფექციური დაავადების </w:t>
            </w:r>
            <w:r w:rsidR="007A0E4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გადა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ცემისას მოვლენათა თანმიმდევრობას;</w:t>
            </w:r>
          </w:p>
          <w:p w:rsidR="00503FCB" w:rsidRPr="00403AF9" w:rsidRDefault="00CA699A" w:rsidP="00026A75">
            <w:pPr>
              <w:numPr>
                <w:ilvl w:val="0"/>
                <w:numId w:val="11"/>
              </w:numPr>
              <w:tabs>
                <w:tab w:val="left" w:pos="29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სწორად განმარტავს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 ქიმიოთერაპიული საშუალებების შერჩევას სხვადასხვა დაავადებებისას;</w:t>
            </w:r>
          </w:p>
          <w:p w:rsidR="00503FCB" w:rsidRPr="00403AF9" w:rsidRDefault="00CA699A" w:rsidP="00026A75">
            <w:pPr>
              <w:numPr>
                <w:ilvl w:val="0"/>
                <w:numId w:val="11"/>
              </w:numPr>
              <w:tabs>
                <w:tab w:val="left" w:pos="29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ადამიანის ჯანმრთელობაზე მოქმედი  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ბაქტერიების  კლასიფიკაციას;</w:t>
            </w:r>
          </w:p>
          <w:p w:rsidR="00503FCB" w:rsidRPr="00403AF9" w:rsidRDefault="00CA699A" w:rsidP="00026A75">
            <w:pPr>
              <w:numPr>
                <w:ilvl w:val="0"/>
                <w:numId w:val="11"/>
              </w:numPr>
              <w:tabs>
                <w:tab w:val="left" w:pos="29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ბაქტერიების მიერ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გამოწვეულ დაავადებებსა და სიმპტომატიკას;</w:t>
            </w:r>
          </w:p>
          <w:p w:rsidR="00503FCB" w:rsidRPr="00403AF9" w:rsidRDefault="00CA699A" w:rsidP="00026A75">
            <w:pPr>
              <w:numPr>
                <w:ilvl w:val="0"/>
                <w:numId w:val="11"/>
              </w:numPr>
              <w:tabs>
                <w:tab w:val="left" w:pos="29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ქლამიდიები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>თ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>მიკოპლაზმისა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</w:t>
            </w:r>
            <w:r w:rsidRPr="007A0E4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რიკეტსიების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გამოწვეულ დაავადებებს.</w:t>
            </w:r>
          </w:p>
        </w:tc>
        <w:tc>
          <w:tcPr>
            <w:tcW w:w="5586" w:type="dxa"/>
          </w:tcPr>
          <w:p w:rsidR="009A0014" w:rsidRPr="00403AF9" w:rsidRDefault="00CA699A" w:rsidP="002C2707">
            <w:pPr>
              <w:tabs>
                <w:tab w:val="left" w:pos="567"/>
              </w:tabs>
              <w:ind w:left="96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ინფექციური დაავადების გადაცემისას მოვლენათა თანმიმდევრობა</w:t>
            </w:r>
            <w:r w:rsidR="009A0014"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ინფექციური აგენტი: </w:t>
            </w:r>
          </w:p>
          <w:p w:rsidR="009A0014" w:rsidRPr="00403AF9" w:rsidRDefault="009A0014" w:rsidP="002C2707">
            <w:pPr>
              <w:numPr>
                <w:ilvl w:val="0"/>
                <w:numId w:val="2"/>
              </w:numPr>
              <w:tabs>
                <w:tab w:val="left" w:pos="321"/>
              </w:tabs>
              <w:ind w:left="96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რეზერვუარი: </w:t>
            </w:r>
          </w:p>
          <w:p w:rsidR="009A0014" w:rsidRPr="00403AF9" w:rsidRDefault="009A0014" w:rsidP="002C2707">
            <w:pPr>
              <w:numPr>
                <w:ilvl w:val="0"/>
                <w:numId w:val="2"/>
              </w:numPr>
              <w:tabs>
                <w:tab w:val="left" w:pos="321"/>
              </w:tabs>
              <w:ind w:left="96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მგრძნობიარე მასპინძელი.</w:t>
            </w:r>
          </w:p>
          <w:p w:rsidR="009A0014" w:rsidRPr="00403AF9" w:rsidRDefault="009A0014" w:rsidP="002C2707">
            <w:pPr>
              <w:numPr>
                <w:ilvl w:val="0"/>
                <w:numId w:val="2"/>
              </w:numPr>
              <w:tabs>
                <w:tab w:val="left" w:pos="321"/>
              </w:tabs>
              <w:ind w:left="96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ინფექციური აგენტის შეჭრის ადგილი: </w:t>
            </w:r>
          </w:p>
          <w:p w:rsidR="009A0014" w:rsidRPr="00403AF9" w:rsidRDefault="009A0014" w:rsidP="002C2707">
            <w:pPr>
              <w:numPr>
                <w:ilvl w:val="0"/>
                <w:numId w:val="2"/>
              </w:numPr>
              <w:tabs>
                <w:tab w:val="left" w:pos="321"/>
              </w:tabs>
              <w:ind w:left="96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გადაცემის გზა: </w:t>
            </w:r>
          </w:p>
          <w:p w:rsidR="009A0014" w:rsidRPr="00403AF9" w:rsidRDefault="009A0014" w:rsidP="002C2707">
            <w:pPr>
              <w:numPr>
                <w:ilvl w:val="0"/>
                <w:numId w:val="2"/>
              </w:numPr>
              <w:tabs>
                <w:tab w:val="left" w:pos="321"/>
              </w:tabs>
              <w:ind w:left="96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ინფექციური აგენტის გამოყოფის ადგილი: </w:t>
            </w:r>
          </w:p>
          <w:p w:rsidR="00503FCB" w:rsidRPr="00403AF9" w:rsidRDefault="009A0014" w:rsidP="002C2707">
            <w:pPr>
              <w:tabs>
                <w:tab w:val="left" w:pos="321"/>
              </w:tabs>
              <w:ind w:left="9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ქიმიოთერაპიული</w:t>
            </w:r>
          </w:p>
          <w:p w:rsidR="00503FCB" w:rsidRPr="00403AF9" w:rsidRDefault="00CA69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საშუალებები:ანტიბიოტიკები,ანტივირუსული,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ანტიმიკოზური, ანტისიმსივნური</w:t>
            </w:r>
          </w:p>
          <w:p w:rsidR="00503FCB" w:rsidRPr="00403AF9" w:rsidRDefault="00CA699A" w:rsidP="009A0014">
            <w:pPr>
              <w:ind w:left="9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ბაქტერიები: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გრამ დადებითი და გრამ უარყოფითი ბაქტერიები.</w:t>
            </w:r>
          </w:p>
          <w:p w:rsidR="00503FCB" w:rsidRPr="00403AF9" w:rsidRDefault="00CA699A" w:rsidP="009A0014">
            <w:pPr>
              <w:ind w:left="9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ბაქტერიების მიერ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გამოწვეულ დაავადებები 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მენინგიტი, სეფსისი, დერმატიტები, ფარინგიტები და დიფ. დიაგნოსტიკა გამომწვევების მიხედვით.</w:t>
            </w:r>
          </w:p>
          <w:p w:rsidR="00503FCB" w:rsidRPr="00403AF9" w:rsidRDefault="00CA699A" w:rsidP="009A0014">
            <w:pPr>
              <w:ind w:left="9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>Chlamydia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გენიტალური  და თვალის ინფექციები;</w:t>
            </w:r>
          </w:p>
          <w:p w:rsidR="00503FCB" w:rsidRPr="00403AF9" w:rsidRDefault="00CA699A" w:rsidP="009A0014">
            <w:pPr>
              <w:ind w:left="9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რიკეტსიული დაავადებებია:</w:t>
            </w:r>
          </w:p>
          <w:p w:rsidR="00503FCB" w:rsidRPr="002C2707" w:rsidRDefault="00CA699A" w:rsidP="002C2707">
            <w:pPr>
              <w:pStyle w:val="ListParagraph"/>
              <w:numPr>
                <w:ilvl w:val="3"/>
                <w:numId w:val="20"/>
              </w:numPr>
              <w:tabs>
                <w:tab w:val="left" w:pos="501"/>
              </w:tabs>
              <w:ind w:left="9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C2707">
              <w:rPr>
                <w:rFonts w:ascii="Sylfaen" w:eastAsia="Arial Unicode MS" w:hAnsi="Sylfaen" w:cs="Arial Unicode MS"/>
                <w:sz w:val="20"/>
                <w:szCs w:val="20"/>
              </w:rPr>
              <w:t>ტიფი (ლაქოვანი ცხელება);</w:t>
            </w:r>
          </w:p>
          <w:p w:rsidR="00503FCB" w:rsidRPr="002C2707" w:rsidRDefault="00CA699A" w:rsidP="002C2707">
            <w:pPr>
              <w:pStyle w:val="ListParagraph"/>
              <w:numPr>
                <w:ilvl w:val="3"/>
                <w:numId w:val="20"/>
              </w:numPr>
              <w:tabs>
                <w:tab w:val="left" w:pos="501"/>
              </w:tabs>
              <w:ind w:left="9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C2707">
              <w:rPr>
                <w:rFonts w:ascii="Sylfaen" w:eastAsia="Arial Unicode MS" w:hAnsi="Sylfaen" w:cs="Arial Unicode MS"/>
                <w:sz w:val="20"/>
                <w:szCs w:val="20"/>
              </w:rPr>
              <w:t>ორმოს ცხელება;</w:t>
            </w:r>
          </w:p>
          <w:p w:rsidR="00503FCB" w:rsidRPr="002C2707" w:rsidRDefault="00CA699A" w:rsidP="002C2707">
            <w:pPr>
              <w:pStyle w:val="ListParagraph"/>
              <w:numPr>
                <w:ilvl w:val="3"/>
                <w:numId w:val="20"/>
              </w:numPr>
              <w:tabs>
                <w:tab w:val="left" w:pos="501"/>
              </w:tabs>
              <w:ind w:left="96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2C2707">
              <w:rPr>
                <w:rFonts w:ascii="Sylfaen" w:eastAsia="Arial Unicode MS" w:hAnsi="Sylfaen" w:cs="Arial Unicode MS"/>
                <w:sz w:val="20"/>
                <w:szCs w:val="20"/>
              </w:rPr>
              <w:t>ქუ ცხელება.</w:t>
            </w:r>
          </w:p>
          <w:p w:rsidR="00503FCB" w:rsidRPr="00403AF9" w:rsidRDefault="00CA699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A0014">
              <w:rPr>
                <w:rFonts w:ascii="Sylfaen" w:eastAsia="Arial Unicode MS" w:hAnsi="Sylfaen" w:cs="Arial Unicode MS"/>
                <w:sz w:val="20"/>
                <w:szCs w:val="20"/>
              </w:rPr>
              <w:t>მიკოპლაზმა-პ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ნევმონია და გენიტალური ინფექციები</w:t>
            </w:r>
          </w:p>
        </w:tc>
        <w:tc>
          <w:tcPr>
            <w:tcW w:w="2528" w:type="dxa"/>
            <w:vMerge/>
            <w:vAlign w:val="center"/>
          </w:tcPr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503FCB" w:rsidRPr="00403AF9" w:rsidTr="002C2707">
        <w:trPr>
          <w:trHeight w:val="107"/>
          <w:jc w:val="center"/>
        </w:trPr>
        <w:tc>
          <w:tcPr>
            <w:tcW w:w="3095" w:type="dxa"/>
            <w:shd w:val="clear" w:color="auto" w:fill="auto"/>
          </w:tcPr>
          <w:p w:rsidR="00503FCB" w:rsidRPr="00403AF9" w:rsidRDefault="00CA699A" w:rsidP="007A0E4C">
            <w:pPr>
              <w:numPr>
                <w:ilvl w:val="0"/>
                <w:numId w:val="15"/>
              </w:numPr>
              <w:tabs>
                <w:tab w:val="left" w:pos="420"/>
                <w:tab w:val="left" w:pos="11720"/>
              </w:tabs>
              <w:spacing w:after="200" w:line="276" w:lineRule="auto"/>
              <w:ind w:left="90" w:right="12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ვირუსული ინფექციების მექანიზმების აღწერა</w:t>
            </w:r>
          </w:p>
        </w:tc>
        <w:tc>
          <w:tcPr>
            <w:tcW w:w="3829" w:type="dxa"/>
            <w:tcBorders>
              <w:bottom w:val="single" w:sz="4" w:space="0" w:color="000000"/>
            </w:tcBorders>
            <w:shd w:val="clear" w:color="auto" w:fill="auto"/>
          </w:tcPr>
          <w:p w:rsidR="00503FCB" w:rsidRPr="00403AF9" w:rsidRDefault="00CA699A" w:rsidP="009A0014">
            <w:pPr>
              <w:numPr>
                <w:ilvl w:val="0"/>
                <w:numId w:val="1"/>
              </w:numPr>
              <w:tabs>
                <w:tab w:val="left" w:pos="32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ვირუსებისთვის დამახასიათებელ თვისებებს;</w:t>
            </w:r>
          </w:p>
          <w:p w:rsidR="00503FCB" w:rsidRPr="00403AF9" w:rsidRDefault="00CA699A" w:rsidP="009A0014">
            <w:pPr>
              <w:numPr>
                <w:ilvl w:val="0"/>
                <w:numId w:val="1"/>
              </w:numPr>
              <w:tabs>
                <w:tab w:val="left" w:pos="32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 ვირუსების კლასიფიკაციას;</w:t>
            </w:r>
          </w:p>
          <w:p w:rsidR="00503FCB" w:rsidRPr="00403AF9" w:rsidRDefault="00CA699A" w:rsidP="009A0014">
            <w:pPr>
              <w:numPr>
                <w:ilvl w:val="0"/>
                <w:numId w:val="1"/>
              </w:numPr>
              <w:tabs>
                <w:tab w:val="left" w:pos="32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ვირუსების  მორფოლოგიას;</w:t>
            </w:r>
          </w:p>
          <w:p w:rsidR="00503FCB" w:rsidRPr="00403AF9" w:rsidRDefault="00CA699A" w:rsidP="009A0014">
            <w:pPr>
              <w:numPr>
                <w:ilvl w:val="0"/>
                <w:numId w:val="1"/>
              </w:numPr>
              <w:tabs>
                <w:tab w:val="left" w:pos="32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განმარტავს ვირუსების კულტივირებას;</w:t>
            </w:r>
          </w:p>
          <w:p w:rsidR="00503FCB" w:rsidRPr="00403AF9" w:rsidRDefault="00CA699A" w:rsidP="009A0014">
            <w:pPr>
              <w:numPr>
                <w:ilvl w:val="0"/>
                <w:numId w:val="1"/>
              </w:numPr>
              <w:tabs>
                <w:tab w:val="left" w:pos="32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განმარტავს ვირუსული  დაავადებების გამომწვევების გადაცემის მექანიზმებს;</w:t>
            </w:r>
          </w:p>
          <w:p w:rsidR="00503FCB" w:rsidRPr="00403AF9" w:rsidRDefault="00CA699A" w:rsidP="009A0014">
            <w:pPr>
              <w:numPr>
                <w:ilvl w:val="0"/>
                <w:numId w:val="1"/>
              </w:numPr>
              <w:tabs>
                <w:tab w:val="left" w:pos="32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ვირუსული  ინფექციური პროცესების პრევენციის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ღონისძიებებს</w:t>
            </w:r>
            <w:r w:rsidR="009A001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503FCB" w:rsidRPr="00403AF9" w:rsidRDefault="00503FCB">
            <w:pPr>
              <w:tabs>
                <w:tab w:val="left" w:pos="11720"/>
              </w:tabs>
              <w:spacing w:after="200"/>
              <w:ind w:left="75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586" w:type="dxa"/>
          </w:tcPr>
          <w:p w:rsidR="00503FCB" w:rsidRPr="009A0014" w:rsidRDefault="00CA699A" w:rsidP="00B04A63">
            <w:pPr>
              <w:pStyle w:val="ListParagraph"/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A0014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ვირუსებისთვის დამახასიათებელი თვისებები:</w:t>
            </w:r>
          </w:p>
          <w:p w:rsidR="00503FCB" w:rsidRPr="00403AF9" w:rsidRDefault="00CA699A" w:rsidP="009A0014">
            <w:pPr>
              <w:tabs>
                <w:tab w:val="left" w:pos="2768"/>
              </w:tabs>
              <w:ind w:left="96" w:right="9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უმცირესი ინფექციური აგენტია;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არ აქვს უჯრედული აგებულება;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არა აქვს დამოუკიდებელი გამრავლების უნარი, არ გააჩნია ცილის მასინთეზირებელი სისტემა, ცხოველქმედებისათვის აუცილებელია ცოცხალ პატრონ უჯრედში არსებობა;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ისინი შეიცავს მხოლოდ ერთი ტიპის ნუკლეინის მჟავას – ან რნმ, ან დნმ-ს ნუკლეინის მჟავა შემოსაზღვრულია ცილოვანი გარსით;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აქვს სამიზნე უჯრედების შემოსაზღვრული სპექტრი;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არ არიას მგრძნობიარე ანტიბიოტიკების მიმართ;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მგრძნობიარეა ინტერფერონის მიმართ.</w:t>
            </w:r>
          </w:p>
          <w:p w:rsidR="00503FCB" w:rsidRPr="00B04A63" w:rsidRDefault="00CA699A" w:rsidP="00B04A63">
            <w:pPr>
              <w:tabs>
                <w:tab w:val="left" w:pos="501"/>
              </w:tabs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04A6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ვირუსების კლასიფიკაცია:</w:t>
            </w:r>
          </w:p>
          <w:p w:rsidR="00503FCB" w:rsidRPr="00403AF9" w:rsidRDefault="00CA699A" w:rsidP="009A0014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დნმ შემცველი,  რნმ შემცველ და ორივეს შემცველ ვირუსებად. </w:t>
            </w:r>
          </w:p>
          <w:p w:rsidR="00503FCB" w:rsidRPr="009A0014" w:rsidRDefault="00CA699A" w:rsidP="00B04A63">
            <w:pPr>
              <w:pStyle w:val="ListParagraph"/>
              <w:tabs>
                <w:tab w:val="left" w:pos="636"/>
              </w:tabs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9A001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ვირუსების  მორფოლოგია: </w:t>
            </w:r>
          </w:p>
          <w:p w:rsidR="00503FCB" w:rsidRPr="009A0014" w:rsidRDefault="00CA699A" w:rsidP="009A0014">
            <w:pPr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ზომა, ფორმა, გარსი, კაფსიდი, ვირუსული ნუკლეინის მჟავა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503FCB" w:rsidRPr="009A0014" w:rsidRDefault="00CA699A" w:rsidP="00B04A63">
            <w:pPr>
              <w:pStyle w:val="ListParagraph"/>
              <w:tabs>
                <w:tab w:val="left" w:pos="471"/>
              </w:tabs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9A001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ვირუსების კულტივირება: </w:t>
            </w:r>
          </w:p>
          <w:p w:rsidR="00503FCB" w:rsidRPr="00403AF9" w:rsidRDefault="00CA699A" w:rsidP="009A0014">
            <w:pPr>
              <w:ind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9A0014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ცხოველურ ორგანიზმში ინოკულაციით </w:t>
            </w:r>
          </w:p>
          <w:p w:rsidR="00503FCB" w:rsidRPr="00403AF9" w:rsidRDefault="00CA699A" w:rsidP="009A0014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ბ)ემბრიონულ კვერცხუჯრედში ინოკულაციით </w:t>
            </w:r>
          </w:p>
          <w:p w:rsidR="00503FCB" w:rsidRPr="00403AF9" w:rsidRDefault="00CA699A" w:rsidP="009A0014">
            <w:pPr>
              <w:ind w:left="96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გ)ქსოვილოვანი კულტურების გამოყენებით</w:t>
            </w:r>
          </w:p>
          <w:p w:rsidR="00503FCB" w:rsidRPr="009A0014" w:rsidRDefault="00CA699A" w:rsidP="00B04A63">
            <w:pPr>
              <w:pStyle w:val="ListParagraph"/>
              <w:tabs>
                <w:tab w:val="left" w:pos="411"/>
              </w:tabs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9A001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ვირუსული  დაავადებების გამომწვევების გადაცემის მექანიზმები: </w:t>
            </w:r>
            <w:r w:rsidRPr="009A0014">
              <w:rPr>
                <w:rFonts w:ascii="Sylfaen" w:eastAsia="Arial Unicode MS" w:hAnsi="Sylfaen" w:cs="Arial Unicode MS"/>
                <w:sz w:val="20"/>
                <w:szCs w:val="20"/>
              </w:rPr>
              <w:t>ჰაერ-წვეთოვანი, ორალური, ფეკალურ-ორალური, სქესობრივი.</w:t>
            </w:r>
          </w:p>
          <w:p w:rsidR="00503FCB" w:rsidRPr="00403AF9" w:rsidRDefault="00CA699A" w:rsidP="009A0014">
            <w:pPr>
              <w:ind w:left="96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ღონისძიებები: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ვაქცინაცია, განათლება.</w:t>
            </w:r>
          </w:p>
        </w:tc>
        <w:tc>
          <w:tcPr>
            <w:tcW w:w="2528" w:type="dxa"/>
            <w:vMerge/>
            <w:vAlign w:val="center"/>
          </w:tcPr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503FCB" w:rsidRPr="00403AF9">
        <w:trPr>
          <w:trHeight w:val="520"/>
          <w:jc w:val="center"/>
        </w:trPr>
        <w:tc>
          <w:tcPr>
            <w:tcW w:w="3095" w:type="dxa"/>
            <w:shd w:val="clear" w:color="auto" w:fill="auto"/>
          </w:tcPr>
          <w:p w:rsidR="00503FCB" w:rsidRPr="00403AF9" w:rsidRDefault="00CA699A" w:rsidP="007A0E4C">
            <w:pPr>
              <w:tabs>
                <w:tab w:val="left" w:pos="11720"/>
              </w:tabs>
              <w:ind w:left="90" w:right="125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5.</w:t>
            </w:r>
            <w:r w:rsidR="007A0E4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სოკოვანი ინფექციური პროცესების ფუნდამენტური საკითხების აღწერა</w:t>
            </w:r>
          </w:p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03FCB" w:rsidRPr="00403AF9" w:rsidRDefault="00503FCB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829" w:type="dxa"/>
            <w:tcBorders>
              <w:top w:val="single" w:sz="4" w:space="0" w:color="000000"/>
            </w:tcBorders>
            <w:shd w:val="clear" w:color="auto" w:fill="auto"/>
          </w:tcPr>
          <w:p w:rsidR="00503FCB" w:rsidRPr="00403AF9" w:rsidRDefault="00CA699A" w:rsidP="002C2707">
            <w:pPr>
              <w:numPr>
                <w:ilvl w:val="0"/>
                <w:numId w:val="6"/>
              </w:numPr>
              <w:tabs>
                <w:tab w:val="left" w:pos="340"/>
                <w:tab w:val="left" w:pos="47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მიკოლოგიას;</w:t>
            </w:r>
          </w:p>
          <w:p w:rsidR="00503FCB" w:rsidRPr="00403AF9" w:rsidRDefault="00CA699A" w:rsidP="002C2707">
            <w:pPr>
              <w:numPr>
                <w:ilvl w:val="0"/>
                <w:numId w:val="6"/>
              </w:numPr>
              <w:tabs>
                <w:tab w:val="left" w:pos="340"/>
                <w:tab w:val="left" w:pos="47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განმარტავს ადამიანის სოკოვანი ინფექციების ტიპებს;</w:t>
            </w:r>
          </w:p>
          <w:p w:rsidR="00503FCB" w:rsidRPr="00403AF9" w:rsidRDefault="00CA699A" w:rsidP="002C2707">
            <w:pPr>
              <w:numPr>
                <w:ilvl w:val="0"/>
                <w:numId w:val="6"/>
              </w:numPr>
              <w:tabs>
                <w:tab w:val="left" w:pos="340"/>
                <w:tab w:val="left" w:pos="47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განმარტავს  ადამიანის პარაზიტული დაავადებების  გამომწვევების კლასიფიკაციას;</w:t>
            </w:r>
          </w:p>
          <w:p w:rsidR="00503FCB" w:rsidRPr="00403AF9" w:rsidRDefault="00CA699A" w:rsidP="002C2707">
            <w:pPr>
              <w:numPr>
                <w:ilvl w:val="0"/>
                <w:numId w:val="6"/>
              </w:numPr>
              <w:tabs>
                <w:tab w:val="left" w:pos="340"/>
                <w:tab w:val="left" w:pos="475"/>
              </w:tabs>
              <w:ind w:left="55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სამედიცინო ჰელმინთოლოგიას,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ჰელმინთოზებს მათი გამომწვევის მიხედვით</w:t>
            </w:r>
            <w:r w:rsidR="002C270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503FCB" w:rsidRPr="00403AF9" w:rsidRDefault="00503FCB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586" w:type="dxa"/>
          </w:tcPr>
          <w:p w:rsidR="00503FCB" w:rsidRPr="002C2707" w:rsidRDefault="00CA699A" w:rsidP="00B04A63">
            <w:pPr>
              <w:pStyle w:val="ListParagraph"/>
              <w:tabs>
                <w:tab w:val="left" w:pos="576"/>
              </w:tabs>
              <w:ind w:left="96" w:right="18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2C2707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მიკოლოგია: </w:t>
            </w:r>
          </w:p>
          <w:p w:rsidR="00503FCB" w:rsidRPr="00403AF9" w:rsidRDefault="00CA699A" w:rsidP="002C2707">
            <w:pPr>
              <w:tabs>
                <w:tab w:val="left" w:pos="576"/>
              </w:tabs>
              <w:ind w:left="96" w:right="18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სოკოები მიეკუთვნება ეუკარიოტულ, საპროფიტულ, ობლიგატურ ან ფაკულტატურ აერობულ ორგანიზმები</w:t>
            </w: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</w:p>
          <w:p w:rsidR="00503FCB" w:rsidRPr="00403AF9" w:rsidRDefault="00CA699A" w:rsidP="002C2707">
            <w:pPr>
              <w:tabs>
                <w:tab w:val="left" w:pos="576"/>
              </w:tabs>
              <w:ind w:left="96" w:right="18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ადამიანის სოკოვანი ინფექციების ტიპები: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ზედაპირული და ღრმა მიკოზები</w:t>
            </w:r>
          </w:p>
          <w:p w:rsidR="00503FCB" w:rsidRPr="00403AF9" w:rsidRDefault="00CA699A" w:rsidP="002C2707">
            <w:pPr>
              <w:tabs>
                <w:tab w:val="left" w:pos="576"/>
              </w:tabs>
              <w:ind w:left="96" w:right="1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ადამიანის პარაზიტული დაავადებების  გამომწვევევბის კლასიფიკაცია: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სარკოდინები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,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ანუ ფესვფეხიანები; პარაზიტული შოლტიანები </w:t>
            </w:r>
            <w:r w:rsidR="002C270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 (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ტრიპანოსომა, ლეიშმანია, ნაწლავის ლამბლია, ტრიქომონასი) სპორიანები-მალარიის პლაზმოდიუმი</w:t>
            </w:r>
          </w:p>
          <w:p w:rsidR="00503FCB" w:rsidRPr="00403AF9" w:rsidRDefault="00CA699A" w:rsidP="002C2707">
            <w:pPr>
              <w:tabs>
                <w:tab w:val="left" w:pos="576"/>
              </w:tabs>
              <w:ind w:left="96" w:right="1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კოქციდიები (კოქციდიოზი), სისხლის სპორიანები (მალარია) და ტოქსოპლაზმები.</w:t>
            </w:r>
          </w:p>
          <w:p w:rsidR="00503FCB" w:rsidRPr="00B04A63" w:rsidRDefault="00B04A63" w:rsidP="00B04A63">
            <w:pPr>
              <w:tabs>
                <w:tab w:val="left" w:pos="576"/>
              </w:tabs>
              <w:ind w:left="96" w:right="18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="00CA699A" w:rsidRPr="00B04A63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ჰელმინთების კლასიფიკაცია-ანკილოსტომოზი </w:t>
            </w:r>
            <w:r w:rsidR="00CA699A" w:rsidRPr="00B04A63">
              <w:rPr>
                <w:rFonts w:ascii="Sylfaen" w:eastAsia="Arial Unicode MS" w:hAnsi="Sylfaen" w:cs="Arial Unicode MS"/>
                <w:sz w:val="20"/>
                <w:szCs w:val="20"/>
              </w:rPr>
              <w:t>(ანკილოსტომა და ნეკატორი,)</w:t>
            </w:r>
            <w:r w:rsidR="00CA699A" w:rsidRPr="00B04A63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, </w:t>
            </w:r>
            <w:r w:rsidR="00CA699A" w:rsidRPr="00B04A63">
              <w:rPr>
                <w:rFonts w:ascii="Sylfaen" w:eastAsia="Arial Unicode MS" w:hAnsi="Sylfaen" w:cs="Arial Unicode MS"/>
                <w:sz w:val="20"/>
                <w:szCs w:val="20"/>
              </w:rPr>
              <w:t>ტენიოზი-ღორის სოლიტერი, ექინოკოკოზი-ექინოკოკი, ფასცილიოზი-ღვიძლის ორპირა, ასკარიდოზი-ასკარიდა, ტრიქინელოზი-სპირალური ტრიქინელა, ენტერობიუსი-მახვილა.</w:t>
            </w:r>
          </w:p>
        </w:tc>
        <w:tc>
          <w:tcPr>
            <w:tcW w:w="2528" w:type="dxa"/>
            <w:vMerge/>
            <w:vAlign w:val="center"/>
          </w:tcPr>
          <w:p w:rsidR="00503FCB" w:rsidRPr="00403AF9" w:rsidRDefault="00503FCB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</w:tbl>
    <w:p w:rsidR="00503FCB" w:rsidRDefault="00503FCB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2C2707" w:rsidRDefault="002C2707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2C2707" w:rsidRDefault="002C2707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2C2707" w:rsidRDefault="002C2707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2C2707" w:rsidRDefault="002C2707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03FCB" w:rsidRPr="00403AF9" w:rsidRDefault="00CA699A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403AF9">
        <w:rPr>
          <w:rFonts w:ascii="Sylfaen" w:eastAsia="Arial Unicode MS" w:hAnsi="Sylfaen" w:cs="Arial Unicode MS"/>
          <w:b/>
          <w:sz w:val="20"/>
          <w:szCs w:val="20"/>
        </w:rPr>
        <w:lastRenderedPageBreak/>
        <w:t>3. დამხმარე ჩანაწერები</w:t>
      </w:r>
    </w:p>
    <w:p w:rsidR="00503FCB" w:rsidRPr="00403AF9" w:rsidRDefault="00CA699A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403AF9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B57118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70"/>
        <w:gridCol w:w="6120"/>
        <w:gridCol w:w="1980"/>
        <w:gridCol w:w="2070"/>
        <w:gridCol w:w="3328"/>
      </w:tblGrid>
      <w:tr w:rsidR="00A02C84" w:rsidRPr="00403AF9" w:rsidTr="00AC2003">
        <w:trPr>
          <w:trHeight w:val="1700"/>
        </w:trPr>
        <w:tc>
          <w:tcPr>
            <w:tcW w:w="1170" w:type="dxa"/>
            <w:vMerge w:val="restart"/>
            <w:vAlign w:val="center"/>
          </w:tcPr>
          <w:p w:rsidR="00A02C84" w:rsidRPr="00403AF9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6120" w:type="dxa"/>
            <w:vMerge w:val="restart"/>
            <w:vAlign w:val="center"/>
          </w:tcPr>
          <w:p w:rsidR="00A02C84" w:rsidRPr="00403AF9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1980" w:type="dxa"/>
            <w:vMerge w:val="restart"/>
            <w:vAlign w:val="center"/>
          </w:tcPr>
          <w:p w:rsidR="00A02C84" w:rsidRPr="00403AF9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070" w:type="dxa"/>
            <w:vMerge w:val="restart"/>
            <w:vAlign w:val="center"/>
          </w:tcPr>
          <w:p w:rsidR="00A02C84" w:rsidRPr="00403AF9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A02C84" w:rsidRPr="00403AF9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A02C84" w:rsidRPr="00403AF9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  <w:p w:rsidR="00A02C84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Pr="00403AF9" w:rsidRDefault="00A02C84" w:rsidP="00AC200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A02C84" w:rsidRPr="00403AF9" w:rsidTr="00AC2003">
        <w:trPr>
          <w:trHeight w:val="263"/>
        </w:trPr>
        <w:tc>
          <w:tcPr>
            <w:tcW w:w="1170" w:type="dxa"/>
            <w:vMerge/>
            <w:vAlign w:val="center"/>
          </w:tcPr>
          <w:p w:rsidR="00A02C84" w:rsidRPr="00403AF9" w:rsidRDefault="00A02C84" w:rsidP="002C2707">
            <w:pPr>
              <w:jc w:val="center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</w:tc>
        <w:tc>
          <w:tcPr>
            <w:tcW w:w="6120" w:type="dxa"/>
            <w:vMerge/>
            <w:vAlign w:val="center"/>
          </w:tcPr>
          <w:p w:rsidR="00A02C84" w:rsidRPr="00403AF9" w:rsidRDefault="00A02C84" w:rsidP="002C2707">
            <w:pPr>
              <w:jc w:val="center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</w:tc>
        <w:tc>
          <w:tcPr>
            <w:tcW w:w="1980" w:type="dxa"/>
            <w:vMerge/>
            <w:vAlign w:val="center"/>
          </w:tcPr>
          <w:p w:rsidR="00A02C84" w:rsidRPr="00403AF9" w:rsidRDefault="00A02C84" w:rsidP="002C2707">
            <w:pPr>
              <w:jc w:val="center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</w:tc>
        <w:tc>
          <w:tcPr>
            <w:tcW w:w="2070" w:type="dxa"/>
            <w:vMerge/>
            <w:tcBorders>
              <w:bottom w:val="single" w:sz="4" w:space="0" w:color="auto"/>
            </w:tcBorders>
          </w:tcPr>
          <w:p w:rsidR="00A02C84" w:rsidRPr="00403AF9" w:rsidRDefault="00A02C84" w:rsidP="002C2707">
            <w:pPr>
              <w:jc w:val="center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</w:tc>
        <w:tc>
          <w:tcPr>
            <w:tcW w:w="3328" w:type="dxa"/>
            <w:vMerge w:val="restart"/>
            <w:tcBorders>
              <w:top w:val="single" w:sz="4" w:space="0" w:color="auto"/>
              <w:bottom w:val="nil"/>
            </w:tcBorders>
          </w:tcPr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403AF9" w:rsidRDefault="00A02C84" w:rsidP="00623F9C">
            <w:pPr>
              <w:ind w:left="90"/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A02C84" w:rsidRPr="00403AF9" w:rsidRDefault="00A02C84" w:rsidP="00A02C84">
            <w:pPr>
              <w:ind w:left="90" w:right="8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A02C84" w:rsidRPr="00623F9C" w:rsidRDefault="00A02C84" w:rsidP="00A02C84">
            <w:pPr>
              <w:ind w:left="90" w:right="88"/>
              <w:contextualSpacing/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წერილობითი:  პროფესიული სტუდენტის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ელექტრონულად ჩატარებული გამოკითხვის შემთხვევაში ელექტრონულად შესრულებული ნამუშევარი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(ტესტი)</w:t>
            </w:r>
          </w:p>
          <w:p w:rsidR="00A02C84" w:rsidRPr="00403AF9" w:rsidRDefault="00A02C84" w:rsidP="00FD3F78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</w:tc>
      </w:tr>
      <w:tr w:rsidR="007A0E4C" w:rsidRPr="00403AF9" w:rsidTr="00A02C84">
        <w:trPr>
          <w:trHeight w:val="420"/>
        </w:trPr>
        <w:tc>
          <w:tcPr>
            <w:tcW w:w="1170" w:type="dxa"/>
          </w:tcPr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C2707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Pr="00403AF9" w:rsidRDefault="007A0E4C" w:rsidP="002C2707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6120" w:type="dxa"/>
            <w:shd w:val="clear" w:color="auto" w:fill="auto"/>
          </w:tcPr>
          <w:p w:rsidR="007A0E4C" w:rsidRPr="00403AF9" w:rsidRDefault="007A0E4C" w:rsidP="00B04A63">
            <w:pPr>
              <w:ind w:left="9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მიკრობიოლოგიის საგანი და ამოცანები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: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7A0E4C" w:rsidRPr="002D3EE8" w:rsidRDefault="007A0E4C" w:rsidP="002C2707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ზოგადი (მიკრობთა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სტრუქტურა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ფიზიოლოგია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ბიოქიმია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გენეტიკა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ევოლუცია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ეკოლოგია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)   და კერძო მიკრობიოლოგია (სამედიცინო, ვეტერინარული, სოფლის მეურნეობის, კოსმოსური)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;</w:t>
            </w:r>
          </w:p>
          <w:p w:rsidR="007A0E4C" w:rsidRPr="00403AF9" w:rsidRDefault="007A0E4C" w:rsidP="002C2707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მიკრობიოლოგიის განვითარების ისტორიული მიმოხილვა- მიკრობების აღმოჩენიდან  ანტიბიოტიკების აღმოჩენამდე.</w:t>
            </w:r>
          </w:p>
          <w:p w:rsidR="007A0E4C" w:rsidRPr="00403AF9" w:rsidRDefault="007A0E4C" w:rsidP="00623F9C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სინათლის მიკროსკოპის აგებულება და მისი ტიპები :</w:t>
            </w:r>
          </w:p>
          <w:p w:rsidR="007A0E4C" w:rsidRPr="00403AF9" w:rsidRDefault="007A0E4C" w:rsidP="00623F9C">
            <w:pPr>
              <w:tabs>
                <w:tab w:val="left" w:pos="283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ნათელი ველის;  მუქი ველის; ფლუორესცენტული; ფაზო-კონტრასტული; კონფოკალური.</w:t>
            </w:r>
          </w:p>
          <w:p w:rsidR="007A0E4C" w:rsidRPr="00403AF9" w:rsidRDefault="007A0E4C" w:rsidP="00623F9C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მიკროსკოპისთვის ნაცხების დამზადების ტექნიკა: </w:t>
            </w:r>
          </w:p>
          <w:p w:rsidR="007A0E4C" w:rsidRPr="00403AF9" w:rsidRDefault="007A0E4C" w:rsidP="00623F9C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ა)ორგანიზმების სითხეში სუსპენზირება; </w:t>
            </w:r>
          </w:p>
          <w:p w:rsidR="007A0E4C" w:rsidRPr="002D3EE8" w:rsidRDefault="007A0E4C" w:rsidP="00623F9C">
            <w:pPr>
              <w:tabs>
                <w:tab w:val="left" w:pos="283"/>
                <w:tab w:val="left" w:pos="566"/>
                <w:tab w:val="left" w:pos="849"/>
                <w:tab w:val="left" w:pos="1132"/>
                <w:tab w:val="left" w:pos="1415"/>
                <w:tab w:val="left" w:pos="1698"/>
                <w:tab w:val="left" w:pos="1981"/>
                <w:tab w:val="left" w:pos="2264"/>
                <w:tab w:val="left" w:pos="2547"/>
                <w:tab w:val="left" w:pos="2830"/>
                <w:tab w:val="left" w:pos="3113"/>
                <w:tab w:val="left" w:pos="3396"/>
                <w:tab w:val="left" w:pos="3679"/>
                <w:tab w:val="left" w:pos="3962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ბ) მშრალი, შეღებილი ნაცხები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7A0E4C" w:rsidRPr="00403AF9" w:rsidRDefault="007A0E4C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საკვები ნიადაგებისა მომზადების ტექნოლოგია: შესაბამისი საკვები ნივთიერებები და გარემო პირობები; და საკვები არეების  კლასიფიკაცია: ზოგადი საკვები არეები, სპეციალური საკვები არეები, სელექტიური (სადიფერენციაციო) არეები.</w:t>
            </w:r>
          </w:p>
          <w:p w:rsidR="007A0E4C" w:rsidRPr="00403AF9" w:rsidRDefault="007A0E4C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ბაქტერიების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იდენტიდიკაცია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შეღებვის  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მეთოდები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: ა)მარტივი ბ)ნეგატიური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გ) დიფერენციალური; დ) გრამის წესით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ე) ცილ-ნილსენის წესით;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ვ) ალბერტის  წესით შეღებვა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7A0E4C" w:rsidRPr="00403AF9" w:rsidRDefault="007A0E4C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ბაქტერიული უჯრედის აგებულება: უჯრედის კედელი, პლაზმური  მემბრანა, ციტოპლაზმა, ცენტრალური ბირთვული კომპონენტი,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შოლტები, ფიმბრიები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7A0E4C" w:rsidRPr="00403AF9" w:rsidRDefault="007A0E4C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ბაქტერიების კლასიფიკაცია მორფოლოგიის მიხედვით: სფერული, ჩხირისებური, სპირალური. განსხვავებული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მორფოლოგიის ბაქტერიები -აქტინომიცეტები, მიკოპლაზმები და ქლამიდიები.</w:t>
            </w:r>
          </w:p>
          <w:p w:rsidR="007A0E4C" w:rsidRPr="00403AF9" w:rsidRDefault="007A0E4C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ბაქტერიების ზრდაზე მოქმედი  ფაქტორები: ტენიანობა, კვება, ტემპერატურა, აირები, ოსმოსური წნევა, სინათლე და რადიაცია.</w:t>
            </w:r>
          </w:p>
          <w:p w:rsidR="007A0E4C" w:rsidRPr="00403AF9" w:rsidRDefault="007A0E4C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ზრდის ფაზები:</w:t>
            </w:r>
          </w:p>
          <w:p w:rsidR="007A0E4C" w:rsidRPr="00403AF9" w:rsidRDefault="007A0E4C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ლაგ-ფაზა – მოსვენების ფაზა,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ლოგარითმული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,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ანუ ექსპონენციალური ფაზა, სტაციონარული ფაზა, კვდომის ფაზა. გამრავლება-მარტივი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( უსქესო)  და სქესობრივი</w:t>
            </w:r>
          </w:p>
          <w:p w:rsidR="007A0E4C" w:rsidRPr="00403AF9" w:rsidRDefault="007A0E4C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სტერილიზაციის ფიზიკური აგენტები: სინათლე, გამოშრობა,  მაღალი ტემპერატურა (ორთქლით- მშრალი ჰაერი), ფილტრაცია, დასხივება</w:t>
            </w:r>
          </w:p>
        </w:tc>
        <w:tc>
          <w:tcPr>
            <w:tcW w:w="1980" w:type="dxa"/>
            <w:vMerge w:val="restart"/>
            <w:vAlign w:val="center"/>
          </w:tcPr>
          <w:p w:rsidR="007A0E4C" w:rsidRPr="00623F9C" w:rsidRDefault="007A0E4C" w:rsidP="00623F9C">
            <w:p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18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Default="007A0E4C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Pr="00623F9C" w:rsidRDefault="007A0E4C" w:rsidP="00330635">
            <w:pPr>
              <w:ind w:left="9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7A0E4C" w:rsidRPr="00403AF9" w:rsidRDefault="002D3EE8" w:rsidP="00330635">
            <w:pPr>
              <w:ind w:left="9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7A0E4C"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7A0E4C" w:rsidRPr="00403AF9" w:rsidRDefault="007A0E4C" w:rsidP="00330635">
            <w:pPr>
              <w:ind w:left="9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7A0E4C" w:rsidRPr="00403AF9" w:rsidRDefault="007A0E4C" w:rsidP="00330635">
            <w:pPr>
              <w:spacing w:after="200"/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A0E4C" w:rsidRPr="00403AF9" w:rsidRDefault="007A0E4C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070" w:type="dxa"/>
            <w:vMerge w:val="restart"/>
            <w:tcBorders>
              <w:top w:val="single" w:sz="4" w:space="0" w:color="auto"/>
            </w:tcBorders>
          </w:tcPr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Pr="00403AF9" w:rsidRDefault="00A02C8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 </w:t>
            </w: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Default="00A02C84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</w:pPr>
          </w:p>
          <w:p w:rsidR="00A02C84" w:rsidRPr="00403AF9" w:rsidRDefault="00A02C84" w:rsidP="007A0E4C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წერითი მეთოდი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 ღია ან/და დახურული ტესტი; </w:t>
            </w:r>
          </w:p>
          <w:p w:rsidR="00A02C84" w:rsidRPr="00403AF9" w:rsidRDefault="00A02C84" w:rsidP="007A0E4C">
            <w:pPr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>75</w:t>
            </w: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</w:t>
            </w:r>
          </w:p>
          <w:p w:rsidR="00A02C84" w:rsidRDefault="00A02C8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330635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Default="00A02C84" w:rsidP="0033063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403AF9" w:rsidRDefault="00A02C84" w:rsidP="00330635">
            <w:pPr>
              <w:widowControl w:val="0"/>
              <w:ind w:firstLine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403AF9" w:rsidRDefault="00A02C84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7A0E4C" w:rsidRPr="00330635" w:rsidRDefault="007A0E4C" w:rsidP="0033063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28" w:type="dxa"/>
            <w:vMerge/>
            <w:tcBorders>
              <w:top w:val="single" w:sz="4" w:space="0" w:color="auto"/>
            </w:tcBorders>
          </w:tcPr>
          <w:p w:rsidR="007A0E4C" w:rsidRPr="00403AF9" w:rsidRDefault="007A0E4C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</w:tr>
      <w:tr w:rsidR="00330635" w:rsidRPr="00403AF9" w:rsidTr="00330635">
        <w:trPr>
          <w:trHeight w:val="440"/>
        </w:trPr>
        <w:tc>
          <w:tcPr>
            <w:tcW w:w="1170" w:type="dxa"/>
          </w:tcPr>
          <w:p w:rsidR="00330635" w:rsidRPr="00403AF9" w:rsidRDefault="00330635" w:rsidP="00623F9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6120" w:type="dxa"/>
            <w:shd w:val="clear" w:color="auto" w:fill="auto"/>
          </w:tcPr>
          <w:p w:rsidR="00330635" w:rsidRPr="00623F9C" w:rsidRDefault="00330635" w:rsidP="00B04A63">
            <w:pPr>
              <w:pStyle w:val="ListParagraph"/>
              <w:tabs>
                <w:tab w:val="left" w:pos="567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ანტისხეულების კლასიფიკაცია</w:t>
            </w:r>
          </w:p>
          <w:p w:rsidR="00330635" w:rsidRPr="00623F9C" w:rsidRDefault="00330635" w:rsidP="00623F9C">
            <w:pPr>
              <w:pStyle w:val="ListParagraph"/>
              <w:numPr>
                <w:ilvl w:val="3"/>
                <w:numId w:val="21"/>
              </w:numPr>
              <w:tabs>
                <w:tab w:val="left" w:pos="567"/>
              </w:tabs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G (IgG)</w:t>
            </w:r>
          </w:p>
          <w:p w:rsidR="00330635" w:rsidRPr="00623F9C" w:rsidRDefault="00330635" w:rsidP="00623F9C">
            <w:pPr>
              <w:pStyle w:val="ListParagraph"/>
              <w:numPr>
                <w:ilvl w:val="0"/>
                <w:numId w:val="21"/>
              </w:numPr>
              <w:tabs>
                <w:tab w:val="left" w:pos="567"/>
              </w:tabs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A (IgA)</w:t>
            </w:r>
          </w:p>
          <w:p w:rsidR="00330635" w:rsidRPr="00623F9C" w:rsidRDefault="00330635" w:rsidP="00623F9C">
            <w:pPr>
              <w:pStyle w:val="ListParagraph"/>
              <w:numPr>
                <w:ilvl w:val="0"/>
                <w:numId w:val="21"/>
              </w:numPr>
              <w:tabs>
                <w:tab w:val="left" w:pos="567"/>
              </w:tabs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M (IgM)</w:t>
            </w:r>
          </w:p>
          <w:p w:rsidR="00330635" w:rsidRPr="00623F9C" w:rsidRDefault="00330635" w:rsidP="00623F9C">
            <w:pPr>
              <w:pStyle w:val="ListParagraph"/>
              <w:numPr>
                <w:ilvl w:val="0"/>
                <w:numId w:val="21"/>
              </w:numPr>
              <w:tabs>
                <w:tab w:val="left" w:pos="567"/>
              </w:tabs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D (IgD)</w:t>
            </w:r>
          </w:p>
          <w:p w:rsidR="00330635" w:rsidRPr="00623F9C" w:rsidRDefault="00330635" w:rsidP="00623F9C">
            <w:pPr>
              <w:pStyle w:val="ListParagraph"/>
              <w:numPr>
                <w:ilvl w:val="0"/>
                <w:numId w:val="21"/>
              </w:numPr>
              <w:tabs>
                <w:tab w:val="left" w:pos="567"/>
              </w:tabs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იმუნოგლობულინი E (IgE)</w:t>
            </w:r>
          </w:p>
          <w:p w:rsidR="00330635" w:rsidRPr="00403AF9" w:rsidRDefault="00330635" w:rsidP="00B04A63">
            <w:pPr>
              <w:spacing w:before="240"/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იმუნური სისტემის ორგანოები:  ცენტრალური ძვლის ტვინი, თიმუსი)  და პერიფერიული ორგანოები (ლიმფური კვანძები, ელენთა, არაკაფსულარული ლიმფური გროვები)</w:t>
            </w:r>
            <w:r w:rsidR="00B04A63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.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იმუნური სისტემის უჯრედები: ლიმფოიდური, ღეროვანი, დენდრიტული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იმუნიტეტის ტიპები: შეძენილი ან თანდაყოლილი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აუტოიმუნური დაავადებები:    აუტოიმუნური ჰემოლიზური ანემია;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თირეოტოქსიკოზი (გრეივსის დაავადება);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მიასთენია;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რევმატოიდური ართრიტი. 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დაუყოვნებელი და დაყოვნებული ტიპის ჰიპერმგრძნობელობის სახეები: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I ტიპი – ანაფილაქსიური, 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II ტიპი – ციტოტოქსიური, 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III ტიპი – იმუნოკომპლექსური, </w:t>
            </w:r>
          </w:p>
          <w:p w:rsidR="00330635" w:rsidRPr="00403AF9" w:rsidRDefault="00330635" w:rsidP="00623F9C">
            <w:pPr>
              <w:numPr>
                <w:ilvl w:val="0"/>
                <w:numId w:val="13"/>
              </w:numPr>
              <w:tabs>
                <w:tab w:val="left" w:pos="465"/>
              </w:tabs>
              <w:ind w:left="90" w:firstLine="2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IV ტიპი დაყოვნებული ტიპის ჰიპერმგრძნობელობა (დატჰ).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იმუნიზაციის  ტიპები: აქტიური და პასიური იმუნიზაცია;</w:t>
            </w:r>
          </w:p>
          <w:p w:rsidR="00330635" w:rsidRPr="00403AF9" w:rsidRDefault="00330635" w:rsidP="00623F9C">
            <w:pPr>
              <w:ind w:left="117"/>
              <w:jc w:val="both"/>
              <w:rPr>
                <w:rFonts w:ascii="Sylfaen" w:hAnsi="Sylfaen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ვაქცინების ჯგუფები: ცოცხალი, ინაქტივირებული, ანატოსინები,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რეკომბინანტული ვაქცინები,</w:t>
            </w:r>
          </w:p>
          <w:p w:rsidR="00330635" w:rsidRPr="00B04A63" w:rsidRDefault="00330635" w:rsidP="00B04A63">
            <w:pPr>
              <w:tabs>
                <w:tab w:val="left" w:pos="465"/>
              </w:tabs>
              <w:spacing w:before="240"/>
              <w:ind w:left="90"/>
              <w:jc w:val="both"/>
              <w:rPr>
                <w:rFonts w:ascii="Sylfaen" w:hAnsi="Sylfaen"/>
                <w:sz w:val="20"/>
                <w:szCs w:val="20"/>
              </w:rPr>
            </w:pPr>
            <w:r w:rsidRPr="00B04A63">
              <w:rPr>
                <w:rFonts w:ascii="Sylfaen" w:eastAsia="Arial Unicode MS" w:hAnsi="Sylfaen" w:cs="Arial Unicode MS"/>
                <w:sz w:val="20"/>
                <w:szCs w:val="20"/>
              </w:rPr>
              <w:t>საქართველოს იმუნიზაციის ეროვნული კალენდარით გათვალისწინებული აცრები: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დიფთერია, ყივანახველა და ტეტანუსი – დყტ (DPT); 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პოლიომიელიტის ორალური ვაქცინა – ოპვ (OPV);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ვაქცინა ტუბერკულოზის წინააღმდეგ – ბცჟ (BCG) ;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წითელა/წითურა/ყბაყურა ვაქცინა – წწყ (MMR) 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სეროლოგიური რეაქციები: პრეციპიტაციის რეაქცია; აგლუტინაციის რეაქცია, კომპლემენტის შებოჭვის რეაქცია.</w:t>
            </w:r>
          </w:p>
        </w:tc>
        <w:tc>
          <w:tcPr>
            <w:tcW w:w="1980" w:type="dxa"/>
            <w:vMerge/>
            <w:vAlign w:val="center"/>
          </w:tcPr>
          <w:p w:rsidR="00330635" w:rsidRPr="00403AF9" w:rsidRDefault="00330635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70" w:type="dxa"/>
            <w:vMerge/>
          </w:tcPr>
          <w:p w:rsidR="00330635" w:rsidRPr="00403AF9" w:rsidRDefault="00330635" w:rsidP="0033063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28" w:type="dxa"/>
          </w:tcPr>
          <w:p w:rsidR="00330635" w:rsidRPr="00403AF9" w:rsidRDefault="00330635" w:rsidP="00330635">
            <w:pPr>
              <w:widowControl w:val="0"/>
              <w:tabs>
                <w:tab w:val="left" w:pos="945"/>
              </w:tabs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ab/>
            </w:r>
          </w:p>
          <w:p w:rsidR="00330635" w:rsidRPr="00403AF9" w:rsidRDefault="00330635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30635" w:rsidRPr="00403AF9" w:rsidRDefault="00330635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  <w:p w:rsidR="00330635" w:rsidRPr="00403AF9" w:rsidRDefault="00330635" w:rsidP="00623F9C">
            <w:pPr>
              <w:ind w:left="90" w:right="8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330635" w:rsidRPr="00623F9C" w:rsidRDefault="00330635" w:rsidP="00623F9C">
            <w:pPr>
              <w:ind w:left="90" w:right="88"/>
              <w:contextualSpacing/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წერილობითი:  პროფესიული სტუდენტის</w:t>
            </w:r>
            <w:r w:rsidR="00A02C84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ელექტრონულად ჩატარებული გამოკითხვის შემთხვევაში ელექტრონულად შესრულებული ნამუშევარი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(ტესტი)</w:t>
            </w:r>
          </w:p>
          <w:p w:rsidR="00330635" w:rsidRPr="00403AF9" w:rsidRDefault="00330635" w:rsidP="00623F9C">
            <w:pPr>
              <w:ind w:left="36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330635" w:rsidRPr="00403AF9" w:rsidRDefault="00330635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330635" w:rsidRPr="00403AF9" w:rsidTr="00330635">
        <w:trPr>
          <w:trHeight w:val="440"/>
        </w:trPr>
        <w:tc>
          <w:tcPr>
            <w:tcW w:w="1170" w:type="dxa"/>
          </w:tcPr>
          <w:p w:rsidR="00330635" w:rsidRPr="00403AF9" w:rsidRDefault="00330635" w:rsidP="00623F9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3</w:t>
            </w:r>
          </w:p>
          <w:p w:rsidR="00330635" w:rsidRPr="00403AF9" w:rsidRDefault="00330635" w:rsidP="00623F9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120" w:type="dxa"/>
            <w:shd w:val="clear" w:color="auto" w:fill="auto"/>
          </w:tcPr>
          <w:p w:rsidR="00330635" w:rsidRPr="00403AF9" w:rsidRDefault="00330635" w:rsidP="00B04A63">
            <w:pPr>
              <w:tabs>
                <w:tab w:val="left" w:pos="567"/>
              </w:tabs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ინფექციური დაავადების გადაცემისას მოვლენათა თანმიმდევრობა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:</w:t>
            </w:r>
          </w:p>
          <w:p w:rsidR="00330635" w:rsidRPr="00403AF9" w:rsidRDefault="00330635" w:rsidP="00623F9C">
            <w:pPr>
              <w:tabs>
                <w:tab w:val="left" w:pos="567"/>
              </w:tabs>
              <w:ind w:left="72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ინფექციური აგენტი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330635" w:rsidRPr="00403AF9" w:rsidRDefault="00330635" w:rsidP="00623F9C">
            <w:pPr>
              <w:tabs>
                <w:tab w:val="left" w:pos="567"/>
              </w:tabs>
              <w:ind w:left="72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რეზერვუარი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330635" w:rsidRPr="00403AF9" w:rsidRDefault="00330635" w:rsidP="00623F9C">
            <w:pPr>
              <w:tabs>
                <w:tab w:val="left" w:pos="567"/>
              </w:tabs>
              <w:ind w:left="72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მგრძნობიარე მასპინძელი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330635" w:rsidRPr="00403AF9" w:rsidRDefault="00330635" w:rsidP="00623F9C">
            <w:pPr>
              <w:tabs>
                <w:tab w:val="left" w:pos="567"/>
              </w:tabs>
              <w:ind w:left="72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ინფექციური აგენტის შეჭრის ადგილი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330635" w:rsidRPr="00403AF9" w:rsidRDefault="00330635" w:rsidP="00623F9C">
            <w:pPr>
              <w:tabs>
                <w:tab w:val="left" w:pos="567"/>
              </w:tabs>
              <w:ind w:left="72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გადაცემის გზა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330635" w:rsidRPr="00403AF9" w:rsidRDefault="00330635" w:rsidP="00623F9C">
            <w:pPr>
              <w:ind w:left="72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ინფექციური აგენტის გამოყოფის ადგილი</w:t>
            </w:r>
            <w:r w:rsidR="002D3EE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330635" w:rsidRPr="00403AF9" w:rsidRDefault="00330635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ქიმიოთერაპიული საშუალებები: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ანტიბიოტიკები,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ანტივირუსული, ანტიმიკოზური,</w:t>
            </w: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ანტისიმსივნური</w:t>
            </w:r>
          </w:p>
          <w:p w:rsidR="00330635" w:rsidRPr="00403AF9" w:rsidRDefault="00330635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ბაქტერიები: გრამ დადებითი და გრამ უარყოფითი ბაქტერიები.</w:t>
            </w:r>
          </w:p>
          <w:p w:rsidR="00330635" w:rsidRPr="00403AF9" w:rsidRDefault="00330635" w:rsidP="00623F9C">
            <w:pPr>
              <w:tabs>
                <w:tab w:val="left" w:pos="420"/>
              </w:tabs>
              <w:ind w:left="90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ბაქტერიების მიერ გამოწვეულ დაავადებები: მენინგიტი, სეფსისი, დერმატიტები, ფარინგიტები და დიფ. დიაგნოსტიკა გამომწვევების მიხედვით.</w:t>
            </w:r>
          </w:p>
          <w:p w:rsidR="00330635" w:rsidRPr="00403AF9" w:rsidRDefault="00330635" w:rsidP="00623F9C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Chlamydia გენიტალური  და თვალის ინფექციები;</w:t>
            </w:r>
          </w:p>
          <w:p w:rsidR="00330635" w:rsidRPr="00403AF9" w:rsidRDefault="0033063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რიკეტსიული დაავადებებია:</w:t>
            </w:r>
          </w:p>
          <w:p w:rsidR="00330635" w:rsidRPr="00623F9C" w:rsidRDefault="00330635" w:rsidP="00623F9C">
            <w:pPr>
              <w:pStyle w:val="ListParagraph"/>
              <w:numPr>
                <w:ilvl w:val="3"/>
                <w:numId w:val="23"/>
              </w:numPr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ტიფი (ლაქოვანი ცხელება);</w:t>
            </w:r>
          </w:p>
          <w:p w:rsidR="00330635" w:rsidRPr="00623F9C" w:rsidRDefault="00330635" w:rsidP="00623F9C">
            <w:pPr>
              <w:pStyle w:val="ListParagraph"/>
              <w:numPr>
                <w:ilvl w:val="3"/>
                <w:numId w:val="23"/>
              </w:numPr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ორმოს ცხელება;</w:t>
            </w:r>
          </w:p>
          <w:p w:rsidR="00330635" w:rsidRPr="00623F9C" w:rsidRDefault="00330635" w:rsidP="00623F9C">
            <w:pPr>
              <w:pStyle w:val="ListParagraph"/>
              <w:numPr>
                <w:ilvl w:val="3"/>
                <w:numId w:val="23"/>
              </w:numPr>
              <w:ind w:left="36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ქუ ცხელება.</w:t>
            </w:r>
          </w:p>
          <w:p w:rsidR="00330635" w:rsidRPr="00403AF9" w:rsidRDefault="00330635" w:rsidP="00B04A63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მიკოპლაზმა-პნევმონია და გენიტალური ინფექციები</w:t>
            </w:r>
          </w:p>
        </w:tc>
        <w:tc>
          <w:tcPr>
            <w:tcW w:w="1980" w:type="dxa"/>
            <w:vMerge/>
            <w:vAlign w:val="center"/>
          </w:tcPr>
          <w:p w:rsidR="00330635" w:rsidRPr="00403AF9" w:rsidRDefault="00330635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70" w:type="dxa"/>
            <w:vMerge/>
          </w:tcPr>
          <w:p w:rsidR="00330635" w:rsidRPr="00403AF9" w:rsidRDefault="00330635" w:rsidP="0033063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28" w:type="dxa"/>
            <w:vMerge w:val="restart"/>
          </w:tcPr>
          <w:p w:rsidR="00330635" w:rsidRPr="00403AF9" w:rsidRDefault="00330635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330635" w:rsidRPr="00403AF9" w:rsidRDefault="00330635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02C84" w:rsidRPr="00403AF9" w:rsidRDefault="00A02C84" w:rsidP="00A02C84">
            <w:pPr>
              <w:ind w:left="90" w:right="8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A02C84" w:rsidRPr="00623F9C" w:rsidRDefault="00A02C84" w:rsidP="00A02C84">
            <w:pPr>
              <w:ind w:left="90" w:right="88"/>
              <w:contextualSpacing/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წერილობითი:  პროფესიული სტუდენტის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ელექტრონულად ჩატარებული გამოკითხვის შემთხვევაში ელექტრონულად შესრულებული ნამუშევარი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(ტესტი)</w:t>
            </w:r>
          </w:p>
          <w:p w:rsidR="00330635" w:rsidRPr="00403AF9" w:rsidRDefault="00330635" w:rsidP="00330635">
            <w:pPr>
              <w:ind w:left="360"/>
              <w:contextualSpacing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330635" w:rsidRPr="00403AF9" w:rsidTr="00330635">
        <w:trPr>
          <w:trHeight w:val="440"/>
        </w:trPr>
        <w:tc>
          <w:tcPr>
            <w:tcW w:w="1170" w:type="dxa"/>
          </w:tcPr>
          <w:p w:rsidR="00330635" w:rsidRPr="00403AF9" w:rsidRDefault="00330635" w:rsidP="00623F9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6120" w:type="dxa"/>
            <w:shd w:val="clear" w:color="auto" w:fill="auto"/>
          </w:tcPr>
          <w:p w:rsidR="00330635" w:rsidRPr="00403AF9" w:rsidRDefault="00330635">
            <w:pPr>
              <w:tabs>
                <w:tab w:val="left" w:pos="2768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ვირუსებისთვის დამახასიათებელი თვისებები:</w:t>
            </w:r>
          </w:p>
          <w:p w:rsidR="00330635" w:rsidRPr="00403AF9" w:rsidRDefault="00330635">
            <w:pPr>
              <w:tabs>
                <w:tab w:val="left" w:pos="2768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უმცირესი ინფექციური აგენტია;</w:t>
            </w:r>
          </w:p>
          <w:p w:rsidR="00330635" w:rsidRPr="00623F9C" w:rsidRDefault="00330635" w:rsidP="00623F9C">
            <w:pPr>
              <w:pStyle w:val="ListParagraph"/>
              <w:numPr>
                <w:ilvl w:val="1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არ აქვს უჯრედული აგებულება;</w:t>
            </w:r>
          </w:p>
          <w:p w:rsidR="00330635" w:rsidRPr="00623F9C" w:rsidRDefault="00330635" w:rsidP="00623F9C">
            <w:pPr>
              <w:pStyle w:val="ListParagraph"/>
              <w:numPr>
                <w:ilvl w:val="0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არა აქვს დამოუკიდებელი გამრავლების უნარი, </w:t>
            </w:r>
          </w:p>
          <w:p w:rsidR="00330635" w:rsidRPr="00623F9C" w:rsidRDefault="00330635" w:rsidP="00623F9C">
            <w:pPr>
              <w:pStyle w:val="ListParagraph"/>
              <w:numPr>
                <w:ilvl w:val="0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არ გააჩნია ცილის მასინთეზირებელი სისტემა, ცხოველქმედებისათვის აუცილებელია ცოცხალ პატრონ 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უჯრედში არსებობა;</w:t>
            </w:r>
          </w:p>
          <w:p w:rsidR="00330635" w:rsidRPr="00623F9C" w:rsidRDefault="00330635" w:rsidP="00623F9C">
            <w:pPr>
              <w:pStyle w:val="ListParagraph"/>
              <w:numPr>
                <w:ilvl w:val="1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ისინი შეიცავს მხოლოდ ერთი ტიპის ნუკლეინის მჟავას – ან რნმ, ან დნმ-ს </w:t>
            </w:r>
          </w:p>
          <w:p w:rsidR="00330635" w:rsidRPr="00623F9C" w:rsidRDefault="00330635" w:rsidP="00623F9C">
            <w:pPr>
              <w:pStyle w:val="ListParagraph"/>
              <w:numPr>
                <w:ilvl w:val="1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ნუკლეინის მჟავა შემოსაზღვრულია ცილოვანი გარსით;</w:t>
            </w:r>
          </w:p>
          <w:p w:rsidR="00330635" w:rsidRPr="00623F9C" w:rsidRDefault="00330635" w:rsidP="00623F9C">
            <w:pPr>
              <w:pStyle w:val="ListParagraph"/>
              <w:numPr>
                <w:ilvl w:val="1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აქვს სამიზნე უჯრედების შემოსაზღვრული სპექტრი;</w:t>
            </w:r>
          </w:p>
          <w:p w:rsidR="00330635" w:rsidRPr="00623F9C" w:rsidRDefault="00330635" w:rsidP="00623F9C">
            <w:pPr>
              <w:pStyle w:val="ListParagraph"/>
              <w:numPr>
                <w:ilvl w:val="1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არ არიას მგრძნობიარე ანტიბიოტიკების მიმართ;</w:t>
            </w:r>
          </w:p>
          <w:p w:rsidR="00330635" w:rsidRPr="00623F9C" w:rsidRDefault="00330635" w:rsidP="00623F9C">
            <w:pPr>
              <w:pStyle w:val="ListParagraph"/>
              <w:numPr>
                <w:ilvl w:val="0"/>
                <w:numId w:val="25"/>
              </w:numPr>
              <w:tabs>
                <w:tab w:val="left" w:pos="510"/>
                <w:tab w:val="left" w:pos="2768"/>
              </w:tabs>
              <w:ind w:left="9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>მგრძნობიარეა ინტერფერონის მიმართ.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ვირუსების კლასიფიკაცია: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დნმ შემცველი,  რნმ შემცველ და ორივეს შემცველ ვირუსებად. 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ვირუსების  მორფოლოგია: 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ზომა, ფორმა, გარსი, კაფსიდი, ვირუსული ნუკლეინის მჟავა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ვირუსების კულტივირება: 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ა) ცხოველურ ორგანიზმში ინოკულაციით</w:t>
            </w:r>
            <w:r w:rsidR="00DD153A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ბ)ემბრიონულ კვერცხუჯრედში ინოკულაციით</w:t>
            </w:r>
            <w:r w:rsidR="00DD153A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გ)ქსოვილოვანი კულტურების გამოყენებით</w:t>
            </w:r>
            <w:r w:rsidR="00DD153A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330635" w:rsidRPr="00403AF9" w:rsidRDefault="00330635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ვირუსული  დაავადებების გამომწვევების გადაცემის მექანიზმები: ჰაერ-წვეთოვანი, ორალური, ფეკალურ-ორალური, სქესობრივი.</w:t>
            </w:r>
          </w:p>
          <w:p w:rsidR="00330635" w:rsidRPr="00945430" w:rsidRDefault="00330635" w:rsidP="00945430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ღონისძიებები: ვაქცინაცია, განათლება.</w:t>
            </w:r>
          </w:p>
        </w:tc>
        <w:tc>
          <w:tcPr>
            <w:tcW w:w="1980" w:type="dxa"/>
            <w:vMerge/>
            <w:vAlign w:val="center"/>
          </w:tcPr>
          <w:p w:rsidR="00330635" w:rsidRPr="00403AF9" w:rsidRDefault="00330635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70" w:type="dxa"/>
            <w:vMerge/>
          </w:tcPr>
          <w:p w:rsidR="00330635" w:rsidRPr="00403AF9" w:rsidRDefault="00330635" w:rsidP="00330635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328" w:type="dxa"/>
            <w:vMerge/>
          </w:tcPr>
          <w:p w:rsidR="00330635" w:rsidRPr="00403AF9" w:rsidRDefault="00330635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503FCB" w:rsidRPr="00403AF9" w:rsidTr="00330635">
        <w:trPr>
          <w:trHeight w:val="440"/>
        </w:trPr>
        <w:tc>
          <w:tcPr>
            <w:tcW w:w="1170" w:type="dxa"/>
          </w:tcPr>
          <w:p w:rsidR="00623F9C" w:rsidRDefault="00623F9C" w:rsidP="00623F9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23F9C" w:rsidRDefault="00623F9C" w:rsidP="00623F9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623F9C" w:rsidRDefault="00623F9C" w:rsidP="00623F9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03FCB" w:rsidRPr="00403AF9" w:rsidRDefault="00CA699A" w:rsidP="00623F9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6120" w:type="dxa"/>
            <w:shd w:val="clear" w:color="auto" w:fill="auto"/>
          </w:tcPr>
          <w:p w:rsidR="00503FCB" w:rsidRPr="00403AF9" w:rsidRDefault="00CA699A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მიკოლოგია: </w:t>
            </w:r>
          </w:p>
          <w:p w:rsidR="00503FCB" w:rsidRPr="00403AF9" w:rsidRDefault="00CA699A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სოკოები მიეკუთვნება ეუკარიოტულ, საპროფიტულ, ობლიგატურ ან ფაკულტატურ აერობულ </w:t>
            </w:r>
            <w:r w:rsidR="00DD153A">
              <w:rPr>
                <w:rFonts w:ascii="Sylfaen" w:eastAsia="Arial Unicode MS" w:hAnsi="Sylfaen" w:cs="Arial Unicode MS"/>
                <w:sz w:val="20"/>
                <w:szCs w:val="20"/>
              </w:rPr>
              <w:t>ორგანიზმებს</w:t>
            </w:r>
          </w:p>
          <w:p w:rsidR="00503FCB" w:rsidRPr="00403AF9" w:rsidRDefault="00CA699A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ადამიანის სოკოვანი ინფექციების ტიპები: ზედაპირული და ღრმა მიკოზები</w:t>
            </w:r>
          </w:p>
          <w:p w:rsidR="00503FCB" w:rsidRPr="00403AF9" w:rsidRDefault="00CA699A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ადამიანის პარაზიტული დაავადებების  გამომწვევევბის კლასიფიკაცია: სარკოდინები ანუ ფესვფეხიანები; პარაზიტული შოლტიანები ( ტრიპანოსომა, ლეიშმანია, ნაწლავის ლამბლია, ტრიქომონასი) სპორიანები-მალარიის პლაზმოდიუმი</w:t>
            </w:r>
          </w:p>
          <w:p w:rsidR="00503FCB" w:rsidRPr="00403AF9" w:rsidRDefault="00CA699A" w:rsidP="00330635">
            <w:pPr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კოქციდიები (კოქციდიოზი), სისხლის სპორიანები (მალარია) და ტოქსოპლაზმები.</w:t>
            </w:r>
          </w:p>
          <w:p w:rsidR="00503FCB" w:rsidRPr="00403AF9" w:rsidRDefault="00CA699A" w:rsidP="00330635">
            <w:pPr>
              <w:shd w:val="clear" w:color="auto" w:fill="FFFFFF"/>
              <w:ind w:lef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sz w:val="20"/>
                <w:szCs w:val="20"/>
              </w:rPr>
              <w:t>ჰელმინთების კლასიფიკაცია-ანკილოსტომოზი (ანკილოსტომა და ნეკატორი,), ტენიოზი-ღორის სოლიტერი, ექინოკოკოზი-ექინოკოკი, ფასცილიოზი-ღვიძლის ორპირა, ასკარიდოზი-ასკარიდა, ტრიქინელოზი-სპირალური ტრიქინელა, ენტერობიუსი-მახვილა.</w:t>
            </w:r>
          </w:p>
        </w:tc>
        <w:tc>
          <w:tcPr>
            <w:tcW w:w="1980" w:type="dxa"/>
            <w:vMerge/>
            <w:vAlign w:val="center"/>
          </w:tcPr>
          <w:p w:rsidR="00503FCB" w:rsidRPr="00403AF9" w:rsidRDefault="00503FCB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070" w:type="dxa"/>
          </w:tcPr>
          <w:p w:rsidR="00503FCB" w:rsidRPr="00403AF9" w:rsidRDefault="00503FCB" w:rsidP="00623F9C">
            <w:pPr>
              <w:ind w:left="72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328" w:type="dxa"/>
          </w:tcPr>
          <w:p w:rsidR="00A02C84" w:rsidRPr="00403AF9" w:rsidRDefault="00A02C84" w:rsidP="00A02C84">
            <w:pPr>
              <w:ind w:left="90" w:right="88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A02C84" w:rsidRPr="00623F9C" w:rsidRDefault="00A02C84" w:rsidP="00A02C84">
            <w:pPr>
              <w:ind w:left="90" w:right="88"/>
              <w:contextualSpacing/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წერილობითი:  პროფესიული სტუდენტის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  <w:r w:rsidRPr="00623F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ელექტრონულად ჩატარებული გამოკითხვის შემთხვევაში ელექტრონულად შესრულებული ნამუშევარი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(ტესტი)</w:t>
            </w:r>
          </w:p>
          <w:p w:rsidR="00503FCB" w:rsidRPr="00403AF9" w:rsidRDefault="00503FCB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503FCB" w:rsidRPr="00403AF9" w:rsidRDefault="00503FCB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03FCB" w:rsidRPr="00403AF9" w:rsidRDefault="00CA699A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403AF9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 განაწილების 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503FCB" w:rsidRPr="00403AF9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CA699A" w:rsidP="00623F9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CA699A" w:rsidP="00623F9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503FCB" w:rsidRPr="00403AF9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503FCB" w:rsidP="00623F9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CA699A" w:rsidP="00623F9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503FCB" w:rsidRPr="00403AF9" w:rsidRDefault="00CA699A" w:rsidP="00623F9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503FCB" w:rsidRPr="00403AF9" w:rsidRDefault="00CA699A" w:rsidP="00623F9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503FCB" w:rsidRPr="00403AF9" w:rsidRDefault="00CA699A" w:rsidP="00623F9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503FCB" w:rsidRPr="00403AF9" w:rsidTr="00AC2003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503FCB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503FCB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03FCB" w:rsidRPr="00403AF9" w:rsidRDefault="00503FC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03FCB" w:rsidRPr="00403AF9" w:rsidRDefault="00503FC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503FC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503FC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3FCB" w:rsidRPr="00403AF9" w:rsidRDefault="00503FCB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7A0E4C" w:rsidRPr="00403AF9" w:rsidTr="00AC2003">
        <w:trPr>
          <w:trHeight w:val="6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7A0E4C" w:rsidRDefault="007A0E4C" w:rsidP="00623F9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A0E4C">
              <w:rPr>
                <w:rFonts w:ascii="Sylfaen" w:eastAsia="Arial Unicode MS" w:hAnsi="Sylfaen" w:cs="Arial Unicode MS"/>
                <w:sz w:val="20"/>
                <w:szCs w:val="20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12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E4C" w:rsidRDefault="007A0E4C" w:rsidP="002F60D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Default="007A0E4C" w:rsidP="002F60D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7A0E4C" w:rsidRPr="00403AF9" w:rsidRDefault="007A0E4C" w:rsidP="002F60D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>100</w:t>
            </w:r>
          </w:p>
        </w:tc>
      </w:tr>
      <w:tr w:rsidR="007A0E4C" w:rsidRPr="00403AF9" w:rsidTr="00AC2003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7A0E4C" w:rsidRDefault="007A0E4C" w:rsidP="00623F9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A0E4C"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16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 w:rsidP="002F60D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7A0E4C" w:rsidRPr="00403AF9" w:rsidTr="00B141C4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7A0E4C" w:rsidRDefault="007A0E4C" w:rsidP="00623F9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A0E4C">
              <w:rPr>
                <w:rFonts w:ascii="Sylfaen" w:eastAsia="Arial Unicode MS" w:hAnsi="Sylfaen" w:cs="Arial Unicode MS"/>
                <w:sz w:val="20"/>
                <w:szCs w:val="20"/>
              </w:rPr>
              <w:t>3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23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 w:rsidP="002F60D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7A0E4C" w:rsidRPr="00403AF9" w:rsidTr="00B141C4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7A0E4C" w:rsidRDefault="007A0E4C" w:rsidP="00623F9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A0E4C">
              <w:rPr>
                <w:rFonts w:ascii="Sylfaen" w:eastAsia="Arial Unicode MS" w:hAnsi="Sylfaen" w:cs="Arial Unicode MS"/>
                <w:sz w:val="20"/>
                <w:szCs w:val="20"/>
              </w:rPr>
              <w:t>4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19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 w:rsidP="002F60D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7A0E4C" w:rsidRPr="00403AF9" w:rsidTr="002F60DA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7A0E4C" w:rsidRDefault="007A0E4C" w:rsidP="00623F9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A0E4C">
              <w:rPr>
                <w:rFonts w:ascii="Sylfaen" w:eastAsia="Arial Unicode MS" w:hAnsi="Sylfaen" w:cs="Arial Unicode MS"/>
                <w:sz w:val="20"/>
                <w:szCs w:val="20"/>
              </w:rPr>
              <w:t>5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10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 w:rsidP="002F60DA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7A0E4C" w:rsidRPr="00403AF9" w:rsidTr="002F60DA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  <w:r w:rsidR="00DD153A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: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4178AE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AC2003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AC2003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80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>10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403AF9">
              <w:rPr>
                <w:rFonts w:ascii="Sylfaen" w:eastAsia="Merriweather" w:hAnsi="Sylfaen" w:cs="Merriweather"/>
                <w:b/>
                <w:sz w:val="20"/>
                <w:szCs w:val="20"/>
              </w:rPr>
              <w:t>10</w:t>
            </w:r>
          </w:p>
        </w:tc>
        <w:tc>
          <w:tcPr>
            <w:tcW w:w="212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E4C" w:rsidRPr="00403AF9" w:rsidRDefault="007A0E4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945430" w:rsidRDefault="00945430" w:rsidP="00945430">
      <w:pPr>
        <w:spacing w:after="0" w:line="240" w:lineRule="auto"/>
        <w:rPr>
          <w:rFonts w:ascii="Sylfaen" w:hAnsi="Sylfaen"/>
          <w:b/>
          <w:sz w:val="20"/>
          <w:szCs w:val="20"/>
        </w:rPr>
      </w:pPr>
      <w:r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>
        <w:rPr>
          <w:rFonts w:ascii="Sylfaen" w:hAnsi="Sylfaen" w:cs="Sylfaen"/>
          <w:b/>
          <w:sz w:val="20"/>
          <w:szCs w:val="20"/>
        </w:rPr>
        <w:t>მოდული ხორციელდება</w:t>
      </w:r>
      <w:r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0"/>
          <w:szCs w:val="20"/>
        </w:rPr>
        <w:t>A-C</w:t>
      </w:r>
      <w:r>
        <w:rPr>
          <w:rFonts w:ascii="Sylfaen" w:hAnsi="Sylfaen"/>
          <w:b/>
          <w:sz w:val="20"/>
          <w:szCs w:val="20"/>
        </w:rPr>
        <w:t xml:space="preserve"> გარემოში ოთახი N6; </w:t>
      </w:r>
    </w:p>
    <w:p w:rsidR="00945430" w:rsidRDefault="00945430" w:rsidP="00945430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/>
          <w:b/>
          <w:sz w:val="20"/>
          <w:szCs w:val="20"/>
        </w:rPr>
        <w:t xml:space="preserve">ოთახი N14 (II-სართული); III-სართული </w:t>
      </w:r>
      <w:r>
        <w:rPr>
          <w:rFonts w:ascii="Sylfaen" w:hAnsi="Sylfaen" w:cs="Arial"/>
          <w:b/>
          <w:sz w:val="20"/>
          <w:szCs w:val="20"/>
        </w:rPr>
        <w:t>A</w:t>
      </w:r>
      <w:r>
        <w:rPr>
          <w:rFonts w:ascii="Sylfaen" w:hAnsi="Sylfaen"/>
          <w:b/>
          <w:sz w:val="20"/>
          <w:szCs w:val="20"/>
        </w:rPr>
        <w:t>-C გარემოში</w:t>
      </w:r>
      <w:r>
        <w:rPr>
          <w:rFonts w:ascii="Sylfaen" w:hAnsi="Sylfaen" w:cs="Arial"/>
          <w:b/>
          <w:sz w:val="20"/>
          <w:szCs w:val="20"/>
        </w:rPr>
        <w:t xml:space="preserve">; </w:t>
      </w:r>
      <w:r>
        <w:rPr>
          <w:rFonts w:ascii="Sylfaen" w:hAnsi="Sylfaen"/>
          <w:b/>
          <w:sz w:val="20"/>
          <w:szCs w:val="20"/>
        </w:rPr>
        <w:t>ოთახი N18</w:t>
      </w:r>
      <w:r>
        <w:rPr>
          <w:rFonts w:ascii="Sylfaen" w:hAnsi="Sylfaen"/>
          <w:b/>
          <w:sz w:val="20"/>
          <w:szCs w:val="20"/>
          <w:lang w:val="en-US"/>
        </w:rPr>
        <w:t>.</w:t>
      </w:r>
    </w:p>
    <w:p w:rsidR="00503FCB" w:rsidRDefault="00CA699A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403AF9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945430">
        <w:rPr>
          <w:rFonts w:ascii="Sylfaen" w:eastAsia="Arial Unicode MS" w:hAnsi="Sylfaen" w:cs="Arial Unicode MS"/>
          <w:b/>
          <w:sz w:val="20"/>
          <w:szCs w:val="20"/>
        </w:rPr>
        <w:t>4</w:t>
      </w:r>
      <w:r w:rsidRPr="00403AF9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DD64DC" w:rsidRDefault="00DD64DC" w:rsidP="00DD64DC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ფ.ც. ჩელკესი, ლ.ბ. ბოგოიავლენსკაია, ნ.ა.ბელსკაია  „მიკრობიოლოგია“ 1987წ</w:t>
      </w:r>
    </w:p>
    <w:p w:rsidR="00DD64DC" w:rsidRPr="002336C5" w:rsidRDefault="00DD64DC" w:rsidP="00DD64DC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DD64DC">
        <w:rPr>
          <w:rFonts w:ascii="Sylfaen" w:hAnsi="Sylfaen" w:cs="Sylfaen"/>
          <w:sz w:val="24"/>
          <w:szCs w:val="24"/>
        </w:rPr>
        <w:t>ი</w:t>
      </w:r>
      <w:r w:rsidRPr="00DD64DC">
        <w:rPr>
          <w:rFonts w:ascii="Sylfaen" w:hAnsi="Sylfaen"/>
          <w:sz w:val="24"/>
          <w:szCs w:val="24"/>
        </w:rPr>
        <w:t>.ა. სუტინი, გ.რ. ფინი,  ლ.ნ. ზელენსკაია  „მიკრობიოლოგია“ 1976წ</w:t>
      </w:r>
    </w:p>
    <w:p w:rsidR="002336C5" w:rsidRPr="002336C5" w:rsidRDefault="002336C5" w:rsidP="00DD64DC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>
        <w:rPr>
          <w:rFonts w:ascii="Sylfaen" w:hAnsi="Sylfaen"/>
          <w:sz w:val="24"/>
          <w:szCs w:val="24"/>
        </w:rPr>
        <w:t>სამედიცინო მიკრობიოლოგია გ. გოგიჩაძე 2012წ.</w:t>
      </w:r>
    </w:p>
    <w:p w:rsidR="00DD64DC" w:rsidRPr="002336C5" w:rsidRDefault="002336C5" w:rsidP="002336C5">
      <w:pPr>
        <w:pStyle w:val="ListParagraph"/>
        <w:numPr>
          <w:ilvl w:val="0"/>
          <w:numId w:val="27"/>
        </w:num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>
        <w:rPr>
          <w:rFonts w:ascii="Sylfaen" w:hAnsi="Sylfaen"/>
          <w:sz w:val="24"/>
          <w:szCs w:val="24"/>
        </w:rPr>
        <w:t>მიკრობიოლოგია ა.ს. ლაბინსკაია 1983წ.</w:t>
      </w:r>
    </w:p>
    <w:p w:rsidR="002336C5" w:rsidRPr="002336C5" w:rsidRDefault="002336C5" w:rsidP="00A02C84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A02C84" w:rsidRPr="006441B5" w:rsidRDefault="00A02C84" w:rsidP="00A02C84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945430">
        <w:rPr>
          <w:rFonts w:ascii="Sylfaen" w:eastAsia="Arial Unicode MS" w:hAnsi="Sylfaen" w:cs="Arial Unicode MS"/>
          <w:b/>
          <w:sz w:val="20"/>
          <w:szCs w:val="20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A02C84" w:rsidRPr="006441B5" w:rsidRDefault="00A02C84" w:rsidP="00A02C84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503FCB" w:rsidRDefault="00A02C84" w:rsidP="00A02C84">
      <w:pPr>
        <w:spacing w:after="0" w:line="240" w:lineRule="auto"/>
        <w:jc w:val="both"/>
        <w:rPr>
          <w:rFonts w:ascii="Sylfaen" w:eastAsia="Arial Unicode MS" w:hAnsi="Sylfaen" w:cs="Arial Unicode MS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lastRenderedPageBreak/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A02C84" w:rsidRPr="00403AF9" w:rsidRDefault="00A02C84" w:rsidP="00A02C84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F10F1F" w:rsidRPr="00945430" w:rsidRDefault="00F10F1F" w:rsidP="00F10F1F">
      <w:pPr>
        <w:jc w:val="both"/>
        <w:rPr>
          <w:rFonts w:ascii="Sylfaen" w:hAnsi="Sylfaen" w:cs="Arial"/>
          <w:b/>
          <w:sz w:val="20"/>
          <w:szCs w:val="20"/>
        </w:rPr>
      </w:pPr>
      <w:bookmarkStart w:id="2" w:name="_30j0zll" w:colFirst="0" w:colLast="0"/>
      <w:bookmarkEnd w:id="2"/>
      <w:r w:rsidRPr="00945430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7"/>
        <w:gridCol w:w="3969"/>
        <w:gridCol w:w="2837"/>
        <w:gridCol w:w="3685"/>
        <w:gridCol w:w="3586"/>
      </w:tblGrid>
      <w:tr w:rsidR="00F10F1F" w:rsidRPr="00945430" w:rsidTr="00320583">
        <w:trPr>
          <w:trHeight w:val="435"/>
        </w:trPr>
        <w:tc>
          <w:tcPr>
            <w:tcW w:w="274" w:type="pct"/>
            <w:vMerge w:val="restart"/>
          </w:tcPr>
          <w:p w:rsidR="00F10F1F" w:rsidRPr="00945430" w:rsidRDefault="00F10F1F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332" w:type="pct"/>
            <w:vMerge w:val="restart"/>
          </w:tcPr>
          <w:p w:rsidR="00F10F1F" w:rsidRPr="00945430" w:rsidRDefault="00F10F1F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45430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952" w:type="pct"/>
          </w:tcPr>
          <w:p w:rsidR="00F10F1F" w:rsidRPr="00945430" w:rsidRDefault="00F10F1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45430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37" w:type="pct"/>
            <w:vMerge w:val="restart"/>
          </w:tcPr>
          <w:p w:rsidR="00F10F1F" w:rsidRPr="00945430" w:rsidRDefault="00F10F1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204" w:type="pct"/>
            <w:vMerge w:val="restart"/>
          </w:tcPr>
          <w:p w:rsidR="00F10F1F" w:rsidRPr="00945430" w:rsidRDefault="00F10F1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F10F1F" w:rsidRPr="00945430" w:rsidTr="00320583">
        <w:trPr>
          <w:trHeight w:val="396"/>
        </w:trPr>
        <w:tc>
          <w:tcPr>
            <w:tcW w:w="274" w:type="pct"/>
            <w:vMerge/>
          </w:tcPr>
          <w:p w:rsidR="00F10F1F" w:rsidRPr="00945430" w:rsidRDefault="00F10F1F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32" w:type="pct"/>
            <w:vMerge/>
          </w:tcPr>
          <w:p w:rsidR="00F10F1F" w:rsidRPr="00945430" w:rsidRDefault="00F10F1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952" w:type="pct"/>
          </w:tcPr>
          <w:p w:rsidR="00F10F1F" w:rsidRPr="00945430" w:rsidRDefault="00F10F1F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945430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37" w:type="pct"/>
            <w:vMerge/>
          </w:tcPr>
          <w:p w:rsidR="00F10F1F" w:rsidRPr="00945430" w:rsidRDefault="00F10F1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204" w:type="pct"/>
            <w:vMerge/>
          </w:tcPr>
          <w:p w:rsidR="00F10F1F" w:rsidRPr="00945430" w:rsidRDefault="00F10F1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F10F1F" w:rsidRPr="00945430" w:rsidTr="00320583">
        <w:trPr>
          <w:trHeight w:val="503"/>
        </w:trPr>
        <w:tc>
          <w:tcPr>
            <w:tcW w:w="274" w:type="pct"/>
          </w:tcPr>
          <w:p w:rsidR="00F10F1F" w:rsidRPr="00945430" w:rsidRDefault="00F10F1F" w:rsidP="00F10F1F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945430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332" w:type="pct"/>
          </w:tcPr>
          <w:p w:rsidR="00F10F1F" w:rsidRPr="00945430" w:rsidRDefault="00F10F1F" w:rsidP="00F10F1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მანანა  თოთლაძე</w:t>
            </w:r>
          </w:p>
          <w:p w:rsidR="00F10F1F" w:rsidRPr="00945430" w:rsidRDefault="00F10F1F" w:rsidP="00F10F1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952" w:type="pct"/>
          </w:tcPr>
          <w:p w:rsidR="00F10F1F" w:rsidRPr="00945430" w:rsidRDefault="00F10F1F" w:rsidP="00F10F1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2-53-54-67</w:t>
            </w:r>
          </w:p>
          <w:p w:rsidR="00F10F1F" w:rsidRPr="00945430" w:rsidRDefault="00F10F1F" w:rsidP="00F10F1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595-24-22-10</w:t>
            </w:r>
          </w:p>
        </w:tc>
        <w:tc>
          <w:tcPr>
            <w:tcW w:w="1237" w:type="pct"/>
          </w:tcPr>
          <w:p w:rsidR="00F10F1F" w:rsidRPr="00945430" w:rsidRDefault="00F10F1F" w:rsidP="00F10F1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ბიოლოგი, ბიოლოგიისა და ქიმიის მასწავლებელი</w:t>
            </w:r>
          </w:p>
        </w:tc>
        <w:tc>
          <w:tcPr>
            <w:tcW w:w="1204" w:type="pct"/>
          </w:tcPr>
          <w:p w:rsidR="00F10F1F" w:rsidRDefault="00F10F1F" w:rsidP="00F10F1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945430">
              <w:rPr>
                <w:rFonts w:ascii="Sylfaen" w:hAnsi="Sylfaen"/>
                <w:b/>
                <w:sz w:val="20"/>
                <w:szCs w:val="20"/>
              </w:rPr>
              <w:t>1980წლიდან  N 1 სამედიცინო სასწავლებლის პედაგოგი   (36წელი  გამოცდილება)</w:t>
            </w:r>
          </w:p>
          <w:p w:rsidR="00320583" w:rsidRPr="00320583" w:rsidRDefault="00320583" w:rsidP="00F10F1F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</w:tbl>
    <w:p w:rsidR="00503FCB" w:rsidRPr="00403AF9" w:rsidRDefault="00503FCB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sectPr w:rsidR="00503FCB" w:rsidRPr="00403AF9" w:rsidSect="002B35EF">
      <w:headerReference w:type="default" r:id="rId9"/>
      <w:footerReference w:type="default" r:id="rId10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D6D" w:rsidRDefault="007B1D6D">
      <w:pPr>
        <w:spacing w:after="0" w:line="240" w:lineRule="auto"/>
      </w:pPr>
      <w:r>
        <w:separator/>
      </w:r>
    </w:p>
  </w:endnote>
  <w:endnote w:type="continuationSeparator" w:id="0">
    <w:p w:rsidR="007B1D6D" w:rsidRDefault="007B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CB" w:rsidRDefault="004178AE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CA699A">
      <w:instrText>PAGE</w:instrText>
    </w:r>
    <w:r>
      <w:fldChar w:fldCharType="separate"/>
    </w:r>
    <w:r w:rsidR="002336C5">
      <w:rPr>
        <w:noProof/>
      </w:rPr>
      <w:t>12</w:t>
    </w:r>
    <w:r>
      <w:fldChar w:fldCharType="end"/>
    </w:r>
  </w:p>
  <w:p w:rsidR="00503FCB" w:rsidRDefault="00503FCB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D6D" w:rsidRDefault="007B1D6D">
      <w:pPr>
        <w:spacing w:after="0" w:line="240" w:lineRule="auto"/>
      </w:pPr>
      <w:r>
        <w:separator/>
      </w:r>
    </w:p>
  </w:footnote>
  <w:footnote w:type="continuationSeparator" w:id="0">
    <w:p w:rsidR="007B1D6D" w:rsidRDefault="007B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FCB" w:rsidRDefault="00503FCB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2CE6"/>
    <w:multiLevelType w:val="hybridMultilevel"/>
    <w:tmpl w:val="F7029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01D25"/>
    <w:multiLevelType w:val="multilevel"/>
    <w:tmpl w:val="CCD6B622"/>
    <w:lvl w:ilvl="0">
      <w:start w:val="1"/>
      <w:numFmt w:val="decimal"/>
      <w:lvlText w:val="%1."/>
      <w:lvlJc w:val="left"/>
      <w:pPr>
        <w:ind w:left="754" w:hanging="358"/>
      </w:pPr>
      <w:rPr>
        <w:b w:val="0"/>
      </w:rPr>
    </w:lvl>
    <w:lvl w:ilvl="1">
      <w:start w:val="1"/>
      <w:numFmt w:val="lowerLetter"/>
      <w:lvlText w:val="%2."/>
      <w:lvlJc w:val="left"/>
      <w:pPr>
        <w:ind w:left="1474" w:hanging="360"/>
      </w:pPr>
    </w:lvl>
    <w:lvl w:ilvl="2">
      <w:start w:val="1"/>
      <w:numFmt w:val="lowerRoman"/>
      <w:lvlText w:val="%3."/>
      <w:lvlJc w:val="right"/>
      <w:pPr>
        <w:ind w:left="2194" w:hanging="180"/>
      </w:pPr>
    </w:lvl>
    <w:lvl w:ilvl="3">
      <w:start w:val="1"/>
      <w:numFmt w:val="decimal"/>
      <w:lvlText w:val="%4."/>
      <w:lvlJc w:val="left"/>
      <w:pPr>
        <w:ind w:left="2914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34" w:hanging="360"/>
      </w:pPr>
    </w:lvl>
    <w:lvl w:ilvl="5">
      <w:start w:val="1"/>
      <w:numFmt w:val="lowerRoman"/>
      <w:lvlText w:val="%6."/>
      <w:lvlJc w:val="right"/>
      <w:pPr>
        <w:ind w:left="4354" w:hanging="180"/>
      </w:pPr>
    </w:lvl>
    <w:lvl w:ilvl="6">
      <w:start w:val="1"/>
      <w:numFmt w:val="decimal"/>
      <w:lvlText w:val="%7."/>
      <w:lvlJc w:val="left"/>
      <w:pPr>
        <w:ind w:left="5074" w:hanging="360"/>
      </w:pPr>
    </w:lvl>
    <w:lvl w:ilvl="7">
      <w:start w:val="1"/>
      <w:numFmt w:val="lowerLetter"/>
      <w:lvlText w:val="%8."/>
      <w:lvlJc w:val="left"/>
      <w:pPr>
        <w:ind w:left="5794" w:hanging="360"/>
      </w:pPr>
    </w:lvl>
    <w:lvl w:ilvl="8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07AE3FF0"/>
    <w:multiLevelType w:val="multilevel"/>
    <w:tmpl w:val="2EA4CABC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3F55"/>
    <w:multiLevelType w:val="multilevel"/>
    <w:tmpl w:val="B23C5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31719"/>
    <w:multiLevelType w:val="multilevel"/>
    <w:tmpl w:val="BF665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C318F0"/>
    <w:multiLevelType w:val="multilevel"/>
    <w:tmpl w:val="B574A9D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584CBB"/>
    <w:multiLevelType w:val="multilevel"/>
    <w:tmpl w:val="AD88E35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C37985"/>
    <w:multiLevelType w:val="multilevel"/>
    <w:tmpl w:val="7652823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E2952"/>
    <w:multiLevelType w:val="hybridMultilevel"/>
    <w:tmpl w:val="EB301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52594D"/>
    <w:multiLevelType w:val="multilevel"/>
    <w:tmpl w:val="45505D54"/>
    <w:lvl w:ilvl="0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458B1640"/>
    <w:multiLevelType w:val="multilevel"/>
    <w:tmpl w:val="70803AFA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88D0B27"/>
    <w:multiLevelType w:val="multilevel"/>
    <w:tmpl w:val="260AAE5C"/>
    <w:lvl w:ilvl="0">
      <w:start w:val="1"/>
      <w:numFmt w:val="decimal"/>
      <w:lvlText w:val="%1."/>
      <w:lvlJc w:val="left"/>
      <w:pPr>
        <w:ind w:left="57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2">
    <w:nsid w:val="48CF7AEB"/>
    <w:multiLevelType w:val="hybridMultilevel"/>
    <w:tmpl w:val="8084B070"/>
    <w:lvl w:ilvl="0" w:tplc="31061900">
      <w:start w:val="8"/>
      <w:numFmt w:val="decimal"/>
      <w:lvlText w:val="%1."/>
      <w:lvlJc w:val="left"/>
      <w:pPr>
        <w:ind w:left="1114" w:hanging="360"/>
      </w:pPr>
      <w:rPr>
        <w:rFonts w:eastAsia="Arial Unicode MS" w:cs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34" w:hanging="360"/>
      </w:pPr>
    </w:lvl>
    <w:lvl w:ilvl="2" w:tplc="0409001B" w:tentative="1">
      <w:start w:val="1"/>
      <w:numFmt w:val="lowerRoman"/>
      <w:lvlText w:val="%3."/>
      <w:lvlJc w:val="right"/>
      <w:pPr>
        <w:ind w:left="2554" w:hanging="180"/>
      </w:pPr>
    </w:lvl>
    <w:lvl w:ilvl="3" w:tplc="0409000F" w:tentative="1">
      <w:start w:val="1"/>
      <w:numFmt w:val="decimal"/>
      <w:lvlText w:val="%4."/>
      <w:lvlJc w:val="left"/>
      <w:pPr>
        <w:ind w:left="3274" w:hanging="360"/>
      </w:pPr>
    </w:lvl>
    <w:lvl w:ilvl="4" w:tplc="04090019" w:tentative="1">
      <w:start w:val="1"/>
      <w:numFmt w:val="lowerLetter"/>
      <w:lvlText w:val="%5."/>
      <w:lvlJc w:val="left"/>
      <w:pPr>
        <w:ind w:left="3994" w:hanging="360"/>
      </w:pPr>
    </w:lvl>
    <w:lvl w:ilvl="5" w:tplc="0409001B" w:tentative="1">
      <w:start w:val="1"/>
      <w:numFmt w:val="lowerRoman"/>
      <w:lvlText w:val="%6."/>
      <w:lvlJc w:val="right"/>
      <w:pPr>
        <w:ind w:left="4714" w:hanging="180"/>
      </w:pPr>
    </w:lvl>
    <w:lvl w:ilvl="6" w:tplc="0409000F" w:tentative="1">
      <w:start w:val="1"/>
      <w:numFmt w:val="decimal"/>
      <w:lvlText w:val="%7."/>
      <w:lvlJc w:val="left"/>
      <w:pPr>
        <w:ind w:left="5434" w:hanging="360"/>
      </w:pPr>
    </w:lvl>
    <w:lvl w:ilvl="7" w:tplc="04090019" w:tentative="1">
      <w:start w:val="1"/>
      <w:numFmt w:val="lowerLetter"/>
      <w:lvlText w:val="%8."/>
      <w:lvlJc w:val="left"/>
      <w:pPr>
        <w:ind w:left="6154" w:hanging="360"/>
      </w:pPr>
    </w:lvl>
    <w:lvl w:ilvl="8" w:tplc="040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13">
    <w:nsid w:val="4AD33E46"/>
    <w:multiLevelType w:val="hybridMultilevel"/>
    <w:tmpl w:val="95B24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66A67"/>
    <w:multiLevelType w:val="multilevel"/>
    <w:tmpl w:val="8AA45FDE"/>
    <w:lvl w:ilvl="0">
      <w:start w:val="1"/>
      <w:numFmt w:val="decimal"/>
      <w:lvlText w:val="%1."/>
      <w:lvlJc w:val="left"/>
      <w:pPr>
        <w:ind w:left="64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368" w:hanging="359"/>
      </w:pPr>
    </w:lvl>
    <w:lvl w:ilvl="2">
      <w:start w:val="1"/>
      <w:numFmt w:val="lowerRoman"/>
      <w:lvlText w:val="%3."/>
      <w:lvlJc w:val="right"/>
      <w:pPr>
        <w:ind w:left="2088" w:hanging="180"/>
      </w:pPr>
    </w:lvl>
    <w:lvl w:ilvl="3">
      <w:start w:val="1"/>
      <w:numFmt w:val="decimal"/>
      <w:lvlText w:val="%4."/>
      <w:lvlJc w:val="left"/>
      <w:pPr>
        <w:ind w:left="2808" w:hanging="360"/>
      </w:pPr>
    </w:lvl>
    <w:lvl w:ilvl="4">
      <w:start w:val="1"/>
      <w:numFmt w:val="lowerLetter"/>
      <w:lvlText w:val="%5."/>
      <w:lvlJc w:val="left"/>
      <w:pPr>
        <w:ind w:left="3528" w:hanging="360"/>
      </w:pPr>
    </w:lvl>
    <w:lvl w:ilvl="5">
      <w:start w:val="1"/>
      <w:numFmt w:val="lowerRoman"/>
      <w:lvlText w:val="%6."/>
      <w:lvlJc w:val="right"/>
      <w:pPr>
        <w:ind w:left="4248" w:hanging="180"/>
      </w:pPr>
    </w:lvl>
    <w:lvl w:ilvl="6">
      <w:start w:val="1"/>
      <w:numFmt w:val="decimal"/>
      <w:lvlText w:val="%7."/>
      <w:lvlJc w:val="left"/>
      <w:pPr>
        <w:ind w:left="4968" w:hanging="360"/>
      </w:pPr>
    </w:lvl>
    <w:lvl w:ilvl="7">
      <w:start w:val="1"/>
      <w:numFmt w:val="lowerLetter"/>
      <w:lvlText w:val="%8."/>
      <w:lvlJc w:val="left"/>
      <w:pPr>
        <w:ind w:left="5688" w:hanging="360"/>
      </w:pPr>
    </w:lvl>
    <w:lvl w:ilvl="8">
      <w:start w:val="1"/>
      <w:numFmt w:val="lowerRoman"/>
      <w:lvlText w:val="%9."/>
      <w:lvlJc w:val="right"/>
      <w:pPr>
        <w:ind w:left="6408" w:hanging="180"/>
      </w:pPr>
    </w:lvl>
  </w:abstractNum>
  <w:abstractNum w:abstractNumId="15">
    <w:nsid w:val="52781C39"/>
    <w:multiLevelType w:val="multilevel"/>
    <w:tmpl w:val="F6BC28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C487E97"/>
    <w:multiLevelType w:val="multilevel"/>
    <w:tmpl w:val="71F41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ED218A"/>
    <w:multiLevelType w:val="multilevel"/>
    <w:tmpl w:val="E9BEAF58"/>
    <w:lvl w:ilvl="0">
      <w:start w:val="1"/>
      <w:numFmt w:val="decimal"/>
      <w:lvlText w:val="%1."/>
      <w:lvlJc w:val="left"/>
      <w:pPr>
        <w:ind w:left="360" w:hanging="360"/>
      </w:pPr>
      <w:rPr>
        <w:rFonts w:eastAsia="Arial Unicode MS" w:cs="Arial Unicode MS" w:hint="default"/>
        <w:b/>
      </w:rPr>
    </w:lvl>
    <w:lvl w:ilvl="1">
      <w:start w:val="1"/>
      <w:numFmt w:val="decimal"/>
      <w:lvlText w:val="%1.%2."/>
      <w:lvlJc w:val="left"/>
      <w:pPr>
        <w:ind w:left="456" w:hanging="360"/>
      </w:pPr>
      <w:rPr>
        <w:rFonts w:eastAsia="Arial Unicode MS" w:cs="Arial Unicode MS" w:hint="default"/>
        <w:b/>
      </w:rPr>
    </w:lvl>
    <w:lvl w:ilvl="2">
      <w:start w:val="1"/>
      <w:numFmt w:val="decimal"/>
      <w:lvlText w:val="%1.%2.%3."/>
      <w:lvlJc w:val="left"/>
      <w:pPr>
        <w:ind w:left="912" w:hanging="720"/>
      </w:pPr>
      <w:rPr>
        <w:rFonts w:eastAsia="Arial Unicode MS" w:cs="Arial Unicode MS" w:hint="default"/>
        <w:b/>
      </w:rPr>
    </w:lvl>
    <w:lvl w:ilvl="3">
      <w:start w:val="1"/>
      <w:numFmt w:val="decimal"/>
      <w:lvlText w:val="%1.%2.%3.%4."/>
      <w:lvlJc w:val="left"/>
      <w:pPr>
        <w:ind w:left="1008" w:hanging="720"/>
      </w:pPr>
      <w:rPr>
        <w:rFonts w:eastAsia="Arial Unicode MS" w:cs="Arial Unicode MS" w:hint="default"/>
        <w:b/>
      </w:rPr>
    </w:lvl>
    <w:lvl w:ilvl="4">
      <w:start w:val="1"/>
      <w:numFmt w:val="decimal"/>
      <w:lvlText w:val="%1.%2.%3.%4.%5."/>
      <w:lvlJc w:val="left"/>
      <w:pPr>
        <w:ind w:left="1464" w:hanging="1080"/>
      </w:pPr>
      <w:rPr>
        <w:rFonts w:eastAsia="Arial Unicode MS" w:cs="Arial Unicode MS" w:hint="default"/>
        <w:b/>
      </w:rPr>
    </w:lvl>
    <w:lvl w:ilvl="5">
      <w:start w:val="1"/>
      <w:numFmt w:val="decimal"/>
      <w:lvlText w:val="%1.%2.%3.%4.%5.%6."/>
      <w:lvlJc w:val="left"/>
      <w:pPr>
        <w:ind w:left="1560" w:hanging="1080"/>
      </w:pPr>
      <w:rPr>
        <w:rFonts w:eastAsia="Arial Unicode MS" w:cs="Arial Unicode MS" w:hint="default"/>
        <w:b/>
      </w:rPr>
    </w:lvl>
    <w:lvl w:ilvl="6">
      <w:start w:val="1"/>
      <w:numFmt w:val="decimal"/>
      <w:lvlText w:val="%1.%2.%3.%4.%5.%6.%7."/>
      <w:lvlJc w:val="left"/>
      <w:pPr>
        <w:ind w:left="1656" w:hanging="1080"/>
      </w:pPr>
      <w:rPr>
        <w:rFonts w:eastAsia="Arial Unicode MS" w:cs="Arial Unicode MS" w:hint="default"/>
        <w:b/>
      </w:rPr>
    </w:lvl>
    <w:lvl w:ilvl="7">
      <w:start w:val="1"/>
      <w:numFmt w:val="decimal"/>
      <w:lvlText w:val="%1.%2.%3.%4.%5.%6.%7.%8."/>
      <w:lvlJc w:val="left"/>
      <w:pPr>
        <w:ind w:left="2112" w:hanging="1440"/>
      </w:pPr>
      <w:rPr>
        <w:rFonts w:eastAsia="Arial Unicode MS" w:cs="Arial Unicode MS" w:hint="default"/>
        <w:b/>
      </w:rPr>
    </w:lvl>
    <w:lvl w:ilvl="8">
      <w:start w:val="1"/>
      <w:numFmt w:val="decimal"/>
      <w:lvlText w:val="%1.%2.%3.%4.%5.%6.%7.%8.%9."/>
      <w:lvlJc w:val="left"/>
      <w:pPr>
        <w:ind w:left="2208" w:hanging="1440"/>
      </w:pPr>
      <w:rPr>
        <w:rFonts w:eastAsia="Arial Unicode MS" w:cs="Arial Unicode MS" w:hint="default"/>
        <w:b/>
      </w:rPr>
    </w:lvl>
  </w:abstractNum>
  <w:abstractNum w:abstractNumId="18">
    <w:nsid w:val="607242D7"/>
    <w:multiLevelType w:val="multilevel"/>
    <w:tmpl w:val="CDB8A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1431DA1"/>
    <w:multiLevelType w:val="hybridMultilevel"/>
    <w:tmpl w:val="B68EE814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0">
    <w:nsid w:val="646B269E"/>
    <w:multiLevelType w:val="hybridMultilevel"/>
    <w:tmpl w:val="8CCE5216"/>
    <w:lvl w:ilvl="0" w:tplc="04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1">
    <w:nsid w:val="6C1E0CED"/>
    <w:multiLevelType w:val="multilevel"/>
    <w:tmpl w:val="3F5AD40E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6CD91734"/>
    <w:multiLevelType w:val="multilevel"/>
    <w:tmpl w:val="B832C9B8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2A154FD"/>
    <w:multiLevelType w:val="hybridMultilevel"/>
    <w:tmpl w:val="7FB01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570051"/>
    <w:multiLevelType w:val="multilevel"/>
    <w:tmpl w:val="ECF2C544"/>
    <w:lvl w:ilvl="0">
      <w:start w:val="1"/>
      <w:numFmt w:val="decimal"/>
      <w:lvlText w:val="%1."/>
      <w:lvlJc w:val="left"/>
      <w:pPr>
        <w:ind w:left="644" w:hanging="358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9BC6B13"/>
    <w:multiLevelType w:val="hybridMultilevel"/>
    <w:tmpl w:val="2688ADDA"/>
    <w:lvl w:ilvl="0" w:tplc="13A88E1A">
      <w:start w:val="9"/>
      <w:numFmt w:val="decimal"/>
      <w:lvlText w:val="%1."/>
      <w:lvlJc w:val="left"/>
      <w:pPr>
        <w:ind w:left="648" w:hanging="360"/>
      </w:pPr>
      <w:rPr>
        <w:rFonts w:eastAsia="Arial Unicode MS" w:cs="Arial Unicode M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6">
    <w:nsid w:val="7D200F87"/>
    <w:multiLevelType w:val="hybridMultilevel"/>
    <w:tmpl w:val="C8B68F08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21"/>
  </w:num>
  <w:num w:numId="5">
    <w:abstractNumId w:val="18"/>
  </w:num>
  <w:num w:numId="6">
    <w:abstractNumId w:val="3"/>
  </w:num>
  <w:num w:numId="7">
    <w:abstractNumId w:val="16"/>
  </w:num>
  <w:num w:numId="8">
    <w:abstractNumId w:val="4"/>
  </w:num>
  <w:num w:numId="9">
    <w:abstractNumId w:val="11"/>
  </w:num>
  <w:num w:numId="10">
    <w:abstractNumId w:val="14"/>
  </w:num>
  <w:num w:numId="11">
    <w:abstractNumId w:val="24"/>
  </w:num>
  <w:num w:numId="12">
    <w:abstractNumId w:val="10"/>
  </w:num>
  <w:num w:numId="13">
    <w:abstractNumId w:val="22"/>
  </w:num>
  <w:num w:numId="14">
    <w:abstractNumId w:val="5"/>
  </w:num>
  <w:num w:numId="15">
    <w:abstractNumId w:val="7"/>
  </w:num>
  <w:num w:numId="16">
    <w:abstractNumId w:val="15"/>
  </w:num>
  <w:num w:numId="17">
    <w:abstractNumId w:val="26"/>
  </w:num>
  <w:num w:numId="18">
    <w:abstractNumId w:val="25"/>
  </w:num>
  <w:num w:numId="19">
    <w:abstractNumId w:val="17"/>
  </w:num>
  <w:num w:numId="20">
    <w:abstractNumId w:val="19"/>
  </w:num>
  <w:num w:numId="21">
    <w:abstractNumId w:val="23"/>
  </w:num>
  <w:num w:numId="22">
    <w:abstractNumId w:val="12"/>
  </w:num>
  <w:num w:numId="23">
    <w:abstractNumId w:val="8"/>
  </w:num>
  <w:num w:numId="24">
    <w:abstractNumId w:val="2"/>
  </w:num>
  <w:num w:numId="25">
    <w:abstractNumId w:val="13"/>
  </w:num>
  <w:num w:numId="26">
    <w:abstractNumId w:val="20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3FCB"/>
    <w:rsid w:val="00003FE4"/>
    <w:rsid w:val="00006850"/>
    <w:rsid w:val="00026A75"/>
    <w:rsid w:val="00030612"/>
    <w:rsid w:val="0008419C"/>
    <w:rsid w:val="00094E25"/>
    <w:rsid w:val="000C7CE3"/>
    <w:rsid w:val="00133110"/>
    <w:rsid w:val="0014288D"/>
    <w:rsid w:val="00166B12"/>
    <w:rsid w:val="00192501"/>
    <w:rsid w:val="001C28E1"/>
    <w:rsid w:val="002336C5"/>
    <w:rsid w:val="00270F11"/>
    <w:rsid w:val="00292E5C"/>
    <w:rsid w:val="00294970"/>
    <w:rsid w:val="002B35EF"/>
    <w:rsid w:val="002C2707"/>
    <w:rsid w:val="002D3EE8"/>
    <w:rsid w:val="00320583"/>
    <w:rsid w:val="00330635"/>
    <w:rsid w:val="00353151"/>
    <w:rsid w:val="003571E8"/>
    <w:rsid w:val="003864F4"/>
    <w:rsid w:val="00403AF9"/>
    <w:rsid w:val="00416094"/>
    <w:rsid w:val="004178AE"/>
    <w:rsid w:val="004379BA"/>
    <w:rsid w:val="004B6DFE"/>
    <w:rsid w:val="00503FCB"/>
    <w:rsid w:val="00516BD3"/>
    <w:rsid w:val="005460AF"/>
    <w:rsid w:val="00572863"/>
    <w:rsid w:val="00583A51"/>
    <w:rsid w:val="006209B2"/>
    <w:rsid w:val="00623F9C"/>
    <w:rsid w:val="006D3C9C"/>
    <w:rsid w:val="00744B73"/>
    <w:rsid w:val="007A0E4C"/>
    <w:rsid w:val="007B1D6D"/>
    <w:rsid w:val="00912738"/>
    <w:rsid w:val="0093586E"/>
    <w:rsid w:val="00945430"/>
    <w:rsid w:val="00950C36"/>
    <w:rsid w:val="009527F3"/>
    <w:rsid w:val="009A0014"/>
    <w:rsid w:val="009A2964"/>
    <w:rsid w:val="009B2E22"/>
    <w:rsid w:val="009E0786"/>
    <w:rsid w:val="00A02C84"/>
    <w:rsid w:val="00A40C71"/>
    <w:rsid w:val="00A91CED"/>
    <w:rsid w:val="00AC2003"/>
    <w:rsid w:val="00AE5990"/>
    <w:rsid w:val="00B043FE"/>
    <w:rsid w:val="00B04A63"/>
    <w:rsid w:val="00B57118"/>
    <w:rsid w:val="00B6459B"/>
    <w:rsid w:val="00C06374"/>
    <w:rsid w:val="00C34EC6"/>
    <w:rsid w:val="00C50FA8"/>
    <w:rsid w:val="00CA699A"/>
    <w:rsid w:val="00CF6B9E"/>
    <w:rsid w:val="00D063BF"/>
    <w:rsid w:val="00DD153A"/>
    <w:rsid w:val="00DD64DC"/>
    <w:rsid w:val="00EF37B5"/>
    <w:rsid w:val="00F10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35EF"/>
  </w:style>
  <w:style w:type="paragraph" w:styleId="Heading1">
    <w:name w:val="heading 1"/>
    <w:basedOn w:val="Normal"/>
    <w:next w:val="Normal"/>
    <w:rsid w:val="002B35E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2B35E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2B35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2B35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2B35EF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2B35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2B35EF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2B35E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B35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2B35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2B35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2B35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2B35E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rsid w:val="00166B12"/>
    <w:pPr>
      <w:ind w:left="720"/>
      <w:contextualSpacing/>
    </w:pPr>
  </w:style>
  <w:style w:type="table" w:styleId="TableGrid">
    <w:name w:val="Table Grid"/>
    <w:basedOn w:val="TableNormal"/>
    <w:rsid w:val="009A296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4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2592</Words>
  <Characters>14777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16</cp:revision>
  <dcterms:created xsi:type="dcterms:W3CDTF">2019-01-13T17:58:00Z</dcterms:created>
  <dcterms:modified xsi:type="dcterms:W3CDTF">2019-05-23T09:03:00Z</dcterms:modified>
</cp:coreProperties>
</file>