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33F1B" w:rsidRPr="0070141A" w:rsidRDefault="00B33F1B" w:rsidP="00B33F1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საგანმანათლებლო პროგრამის დანართი </w:t>
            </w:r>
            <w:r w:rsidR="00AA0B4D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N</w:t>
            </w:r>
            <w:r w:rsidR="00B04BA4"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  <w:r w:rsidR="001650B0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</w:p>
          <w:p w:rsidR="00B33F1B" w:rsidRDefault="00B33F1B" w:rsidP="00B33F1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13970</wp:posOffset>
                  </wp:positionV>
                  <wp:extent cx="2114550" cy="2076450"/>
                  <wp:effectExtent l="19050" t="0" r="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33F1B" w:rsidRDefault="00B33F1B" w:rsidP="00B33F1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3F1B" w:rsidRDefault="00B33F1B" w:rsidP="00B33F1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3F1B" w:rsidRDefault="00B33F1B" w:rsidP="00B33F1B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3F1B" w:rsidRDefault="00B33F1B" w:rsidP="00B33F1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p w:rsidR="00B33F1B" w:rsidRPr="00B33F1B" w:rsidRDefault="00B33F1B" w:rsidP="00B33F1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3F1B" w:rsidTr="00B9578F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3F1B" w:rsidRPr="0070141A" w:rsidRDefault="00B33F1B" w:rsidP="00800966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B33F1B" w:rsidRDefault="00B35F9A" w:rsidP="00B33F1B">
            <w:pPr>
              <w:tabs>
                <w:tab w:val="left" w:pos="1258"/>
              </w:tabs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800966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800966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800966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>სავალდებულო</w:t>
                  </w:r>
                  <w:r w:rsidR="00AA0B4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 xml:space="preserve"> 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AA0B4D">
                    <w:rPr>
                      <w:rFonts w:ascii="Sylfaen" w:eastAsia="Sylfaen" w:hAnsi="Sylfaen" w:cs="Sylfaen"/>
                      <w:b/>
                      <w:bCs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B33F1B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B3ACF" w:rsidRPr="00EB3ACF" w:rsidRDefault="00EB3ACF" w:rsidP="00C263FA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C263FA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DA31A4" w:rsidRPr="000034A1" w:rsidRDefault="000D3829" w:rsidP="00DA31A4">
      <w:pPr>
        <w:tabs>
          <w:tab w:val="center" w:pos="6650"/>
          <w:tab w:val="left" w:pos="11010"/>
        </w:tabs>
        <w:spacing w:before="120" w:line="240" w:lineRule="auto"/>
        <w:ind w:right="-341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  </w:t>
      </w:r>
      <w:r w:rsidR="00DA31A4" w:rsidRPr="000034A1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DA31A4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</w:t>
      </w:r>
      <w:r w:rsidR="00DA31A4">
        <w:rPr>
          <w:rFonts w:ascii="Sylfaen" w:hAnsi="Sylfaen" w:cs="Arial"/>
          <w:b/>
          <w:sz w:val="20"/>
          <w:szCs w:val="20"/>
          <w:lang w:val="ka-GE"/>
        </w:rPr>
        <w:t>დანართი N2</w:t>
      </w:r>
      <w:r w:rsidR="001650B0">
        <w:rPr>
          <w:rFonts w:ascii="Sylfaen" w:hAnsi="Sylfaen" w:cs="Arial"/>
          <w:b/>
          <w:sz w:val="20"/>
          <w:szCs w:val="20"/>
          <w:lang w:val="en-US"/>
        </w:rPr>
        <w:t>3</w:t>
      </w:r>
    </w:p>
    <w:p w:rsidR="00DA31A4" w:rsidRPr="000034A1" w:rsidRDefault="00DA31A4" w:rsidP="00DA31A4">
      <w:pPr>
        <w:pStyle w:val="ListParagraph"/>
        <w:numPr>
          <w:ilvl w:val="0"/>
          <w:numId w:val="32"/>
        </w:numPr>
        <w:spacing w:after="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0034A1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spacing w:after="200" w:line="276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</w:tcBorders>
          </w:tcPr>
          <w:p w:rsidR="00DA31A4" w:rsidRPr="00137D8B" w:rsidRDefault="00DA31A4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0910107</w:t>
            </w:r>
          </w:p>
        </w:tc>
      </w:tr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31A4" w:rsidRPr="000034A1" w:rsidRDefault="00DA31A4" w:rsidP="00854221">
            <w:pPr>
              <w:spacing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sz w:val="20"/>
                <w:szCs w:val="20"/>
                <w:lang w:val="ka-GE"/>
              </w:rPr>
              <w:t>ენდოკრინოლოგიური პაციენტის საექთნო მართვა</w:t>
            </w:r>
          </w:p>
        </w:tc>
      </w:tr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31A4" w:rsidRPr="000034A1" w:rsidRDefault="00DA31A4" w:rsidP="00854221">
            <w:pPr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0034A1">
              <w:rPr>
                <w:rFonts w:ascii="Sylfaen" w:hAnsi="Sylfaen" w:cs="Arial"/>
                <w:b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31A4" w:rsidRPr="000034A1" w:rsidRDefault="00DA31A4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0034A1">
              <w:rPr>
                <w:rFonts w:ascii="Sylfaen" w:hAnsi="Sylfaen" w:cs="Arial"/>
                <w:b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31A4" w:rsidRPr="000034A1" w:rsidRDefault="00DA31A4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31A4" w:rsidRPr="000034A1" w:rsidRDefault="00DA31A4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DA31A4" w:rsidRPr="000034A1" w:rsidTr="00854221">
        <w:trPr>
          <w:trHeight w:val="397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A31A4" w:rsidRPr="000034A1" w:rsidRDefault="00DA31A4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მოდული:</w:t>
            </w:r>
            <w:r w:rsidRPr="000034A1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საექთნო პროცესის მართვა, ჯანსაღი ცხოვრების წესის ხელშეწყობა</w:t>
            </w:r>
          </w:p>
        </w:tc>
      </w:tr>
      <w:tr w:rsidR="00DA31A4" w:rsidRPr="000034A1" w:rsidTr="00854221">
        <w:trPr>
          <w:trHeight w:val="73"/>
        </w:trPr>
        <w:tc>
          <w:tcPr>
            <w:tcW w:w="2500" w:type="pct"/>
            <w:tcBorders>
              <w:right w:val="nil"/>
            </w:tcBorders>
          </w:tcPr>
          <w:p w:rsidR="00DA31A4" w:rsidRPr="000034A1" w:rsidRDefault="00DA31A4" w:rsidP="00854221">
            <w:pPr>
              <w:spacing w:after="200" w:line="276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DA31A4" w:rsidRPr="000034A1" w:rsidRDefault="00DA31A4" w:rsidP="00854221">
            <w:pPr>
              <w:pStyle w:val="ListParagraph"/>
              <w:ind w:left="1440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</w:tcBorders>
          </w:tcPr>
          <w:p w:rsidR="00DA31A4" w:rsidRPr="000034A1" w:rsidRDefault="00DA31A4" w:rsidP="00854221">
            <w:pPr>
              <w:jc w:val="both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მოდულის   დასრულების შემდეგ პირს   შეუძლია: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1"/>
              </w:numPr>
              <w:spacing w:before="160" w:after="0"/>
              <w:ind w:left="375" w:right="0" w:hanging="284"/>
              <w:jc w:val="left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ენდოკრინოლოგიური პაციენტის საექთნო შეფასება (ანამნეზის  შეგროვება)  დოკუმენტაციის საფუძველზე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1"/>
              </w:numPr>
              <w:spacing w:after="0"/>
              <w:ind w:left="371" w:right="0" w:hanging="283"/>
              <w:jc w:val="left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 w:cs="Menlo Regular"/>
                <w:sz w:val="20"/>
                <w:szCs w:val="20"/>
                <w:lang w:val="ka-GE"/>
              </w:rPr>
              <w:t>ენდოკრინოლოგიური  პაციენტის პრობლემის იდენტიფიცირება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1"/>
              </w:numPr>
              <w:spacing w:after="0"/>
              <w:ind w:left="371" w:right="0" w:hanging="283"/>
              <w:jc w:val="left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საექთნო მოვლის დაგეგმვა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1"/>
              </w:numPr>
              <w:spacing w:after="0"/>
              <w:ind w:left="371" w:right="0" w:hanging="283"/>
              <w:jc w:val="left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სხვადასხვა ასაკის ინფექციური   პაციენტის საექთნო მოვლა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1"/>
              </w:numPr>
              <w:spacing w:after="0"/>
              <w:ind w:left="371" w:right="0" w:hanging="283"/>
              <w:jc w:val="left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sz w:val="20"/>
                <w:szCs w:val="20"/>
              </w:rPr>
              <w:t>საექთნომოვლისშედეგების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მონიტორინგი</w:t>
            </w:r>
          </w:p>
          <w:p w:rsidR="00DA31A4" w:rsidRPr="000034A1" w:rsidRDefault="00DA31A4" w:rsidP="00854221">
            <w:pPr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</w:tbl>
    <w:p w:rsidR="00DA31A4" w:rsidRPr="000034A1" w:rsidRDefault="00DA31A4" w:rsidP="00DA31A4">
      <w:pPr>
        <w:pStyle w:val="PlainText"/>
        <w:rPr>
          <w:rFonts w:ascii="Sylfaen" w:hAnsi="Sylfaen" w:cs="Arial"/>
          <w:b/>
          <w:lang w:val="ka-GE"/>
        </w:rPr>
      </w:pPr>
    </w:p>
    <w:p w:rsidR="00DA31A4" w:rsidRPr="000034A1" w:rsidRDefault="00DA31A4" w:rsidP="00DA31A4">
      <w:pPr>
        <w:pStyle w:val="PlainText"/>
        <w:rPr>
          <w:rFonts w:ascii="Sylfaen" w:hAnsi="Sylfaen" w:cs="Arial"/>
          <w:b/>
          <w:lang w:val="ka-GE"/>
        </w:rPr>
      </w:pPr>
    </w:p>
    <w:p w:rsidR="00DA31A4" w:rsidRPr="000034A1" w:rsidRDefault="00DA31A4" w:rsidP="00DA31A4">
      <w:pPr>
        <w:pStyle w:val="PlainText"/>
        <w:rPr>
          <w:rFonts w:ascii="Sylfaen" w:hAnsi="Sylfaen" w:cs="Arial"/>
          <w:b/>
          <w:lang w:val="ka-GE"/>
        </w:rPr>
      </w:pPr>
    </w:p>
    <w:p w:rsidR="00DA31A4" w:rsidRDefault="00DA31A4" w:rsidP="00DA31A4">
      <w:pPr>
        <w:pStyle w:val="PlainText"/>
        <w:rPr>
          <w:rFonts w:ascii="Sylfaen" w:hAnsi="Sylfaen" w:cs="Arial"/>
          <w:b/>
          <w:lang w:val="ka-GE"/>
        </w:rPr>
      </w:pPr>
    </w:p>
    <w:p w:rsidR="00CC119E" w:rsidRPr="000034A1" w:rsidRDefault="00CC119E" w:rsidP="00DA31A4">
      <w:pPr>
        <w:pStyle w:val="PlainText"/>
        <w:rPr>
          <w:rFonts w:ascii="Sylfaen" w:hAnsi="Sylfaen" w:cs="Arial"/>
          <w:b/>
          <w:lang w:val="ka-GE"/>
        </w:rPr>
      </w:pPr>
    </w:p>
    <w:p w:rsidR="00DA31A4" w:rsidRPr="000034A1" w:rsidRDefault="00DA31A4" w:rsidP="00DA31A4">
      <w:pPr>
        <w:pStyle w:val="PlainText"/>
        <w:rPr>
          <w:rFonts w:ascii="Sylfaen" w:hAnsi="Sylfaen" w:cs="Arial"/>
          <w:b/>
          <w:lang w:val="en-US"/>
        </w:rPr>
      </w:pPr>
    </w:p>
    <w:p w:rsidR="00DA31A4" w:rsidRPr="000034A1" w:rsidRDefault="00DA31A4" w:rsidP="00DA31A4">
      <w:pPr>
        <w:pStyle w:val="PlainText"/>
        <w:numPr>
          <w:ilvl w:val="0"/>
          <w:numId w:val="32"/>
        </w:numPr>
        <w:ind w:right="0"/>
        <w:rPr>
          <w:rFonts w:ascii="Sylfaen" w:hAnsi="Sylfaen" w:cs="Arial"/>
          <w:b/>
          <w:lang w:val="ka-GE"/>
        </w:rPr>
      </w:pPr>
      <w:r w:rsidRPr="000034A1">
        <w:rPr>
          <w:rFonts w:ascii="Sylfaen" w:hAnsi="Sylfaen" w:cs="Arial"/>
          <w:b/>
          <w:lang w:val="ka-GE"/>
        </w:rPr>
        <w:lastRenderedPageBreak/>
        <w:t>სტანდარტული ჩანაწერები</w:t>
      </w:r>
    </w:p>
    <w:p w:rsidR="00DA31A4" w:rsidRPr="000034A1" w:rsidRDefault="00DA31A4" w:rsidP="00DA31A4">
      <w:pPr>
        <w:pStyle w:val="PlainText"/>
        <w:rPr>
          <w:rFonts w:ascii="Sylfaen" w:hAnsi="Sylfaen" w:cs="Arial"/>
          <w:b/>
          <w:color w:val="002060"/>
          <w:lang w:val="ka-GE"/>
        </w:rPr>
      </w:pPr>
    </w:p>
    <w:tbl>
      <w:tblPr>
        <w:tblW w:w="5000" w:type="pct"/>
        <w:tblLook w:val="04A0"/>
      </w:tblPr>
      <w:tblGrid>
        <w:gridCol w:w="3531"/>
        <w:gridCol w:w="5465"/>
        <w:gridCol w:w="2937"/>
        <w:gridCol w:w="2853"/>
      </w:tblGrid>
      <w:tr w:rsidR="00DA31A4" w:rsidRPr="000034A1" w:rsidTr="00854221">
        <w:trPr>
          <w:trHeight w:val="777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A31A4" w:rsidRPr="000034A1" w:rsidRDefault="00DA31A4" w:rsidP="00854221">
            <w:pPr>
              <w:spacing w:before="6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DA31A4" w:rsidRPr="000034A1" w:rsidRDefault="00DA31A4" w:rsidP="00854221">
            <w:pPr>
              <w:spacing w:before="6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A31A4" w:rsidRPr="000034A1" w:rsidRDefault="00DA31A4" w:rsidP="00854221">
            <w:pPr>
              <w:spacing w:before="6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DA31A4" w:rsidRPr="000034A1" w:rsidRDefault="00DA31A4" w:rsidP="00854221">
            <w:pPr>
              <w:keepNext/>
              <w:keepLines/>
              <w:spacing w:before="60" w:after="0" w:line="240" w:lineRule="auto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DA31A4" w:rsidRPr="000034A1" w:rsidRDefault="00DA31A4" w:rsidP="00854221">
            <w:pPr>
              <w:spacing w:before="6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A31A4" w:rsidRPr="000034A1" w:rsidRDefault="00DA31A4" w:rsidP="00854221">
            <w:pPr>
              <w:spacing w:before="6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DA31A4" w:rsidRPr="000034A1" w:rsidRDefault="00DA31A4" w:rsidP="00854221">
            <w:pPr>
              <w:keepNext/>
              <w:keepLines/>
              <w:spacing w:before="60" w:after="0" w:line="240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2162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.ენდოკრინოლოგიური  პაციენტის საექთნო შეფასება (ანამნეზის  შეგროვება)  დოკუმენტაციის საფუძველზე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ღწერს ენდოკრინოლოგიურიპაციენტის ანამნეზის შეგროვების/დოკუმენტირების წესს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2. ზუსტად აღწერს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ენდოკრინოლოგიური</w:t>
            </w:r>
            <w:r w:rsidRPr="000034A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3. მონიტორინგის სქემის მიხედვვით ახდენს ენდოკრინოლოგიურიპაციენტის საექთნო შეფასებას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0034A1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0034A1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0034A1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0034A1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247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Menlo Regular"/>
                <w:sz w:val="20"/>
                <w:szCs w:val="20"/>
                <w:lang w:val="ka-GE"/>
              </w:rPr>
              <w:t>2</w:t>
            </w:r>
            <w:r w:rsidRPr="000034A1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.ენდოკრინოლოგიური    პაციენტის პრობლემის იდენტიფიცირება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სწორად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ჩამოთვლისენდოკრინოლოგიურიპაციენტის არსებულ</w:t>
            </w:r>
            <w:r w:rsidRPr="000034A1">
              <w:rPr>
                <w:rFonts w:ascii="Sylfaen" w:hAnsi="Sylfaen"/>
                <w:sz w:val="20"/>
                <w:szCs w:val="20"/>
              </w:rPr>
              <w:t>/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მოსალოდნელ  პრობლემებს და მათ  გამომწვევ  ფაქტორებს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2.  სწორად ახდენს ენდოკრინოლოგიურიპაციენტის  პრობლემის იდენტიფიცირებას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დადგენილი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წესის დაცვით ავსებს ენდოკრინოლოგიური  პაციენტის საექთნო შეფასების 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0034A1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</w:t>
            </w:r>
            <w:r w:rsidRPr="000034A1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DA31A4" w:rsidRPr="000034A1" w:rsidRDefault="00DA31A4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მტკიცებულება(3)</w:t>
            </w:r>
          </w:p>
        </w:tc>
      </w:tr>
      <w:tr w:rsidR="00DA31A4" w:rsidRPr="000034A1" w:rsidTr="00854221">
        <w:trPr>
          <w:trHeight w:val="2654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line="240" w:lineRule="auto"/>
              <w:ind w:left="318" w:hanging="284"/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lastRenderedPageBreak/>
              <w:t>3</w:t>
            </w:r>
            <w:r w:rsidRPr="000034A1"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  <w:t>.</w:t>
            </w:r>
            <w:r w:rsidRPr="000034A1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 xml:space="preserve">ენდოკრინოლოგიური 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 პაციენტის</w:t>
            </w:r>
            <w:r w:rsidRPr="000034A1"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  <w:t>საექთნო მოვლის დაგეგმვა</w:t>
            </w:r>
          </w:p>
          <w:p w:rsidR="00DA31A4" w:rsidRPr="000034A1" w:rsidRDefault="00DA31A4" w:rsidP="00854221">
            <w:p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ადგენს ენდოკრინოლოგიურიპაციენტისსაექთნო სამოქმედო გეგმას 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0034A1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ენდოკრინოლოგიურიპაციენტისმოვლის ეტაპებს/მიზნებს და აუცილებელ რესურსს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ენდოკრინოლოგიურიპაციენტის სასიცოცხლო ფუნქციების 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DA31A4" w:rsidRPr="000034A1" w:rsidRDefault="00DA31A4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0034A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0034A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0034A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</w:tc>
      </w:tr>
      <w:tr w:rsidR="00DA31A4" w:rsidRPr="000034A1" w:rsidTr="00854221">
        <w:trPr>
          <w:trHeight w:val="478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line="240" w:lineRule="auto"/>
              <w:ind w:left="318" w:hanging="284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.სხვადასხვა ასაკის </w:t>
            </w:r>
            <w:r w:rsidRPr="000034A1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 xml:space="preserve">ენდოკრინოლოგიური 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 პაციენტის საექთნო მოვლა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სწორად აღწერს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ენდოკრინოლოგიურიპაციენტის</w:t>
            </w:r>
            <w:r w:rsidRPr="000034A1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ენდოკრინოლოგიურიპაციენტის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მოვლისას გამოსაყენებელ 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4.   </w:t>
            </w:r>
            <w:r w:rsidRPr="000034A1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ენდოკრინოლოგიური პაციენტისსაექთნო მოვლის ამოცანებს</w:t>
            </w:r>
          </w:p>
          <w:p w:rsidR="00DA31A4" w:rsidRPr="000034A1" w:rsidRDefault="00DA31A4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ზუსტად 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2664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5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.</w:t>
            </w:r>
            <w:r w:rsidRPr="000034A1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 xml:space="preserve">ენდოკრინოლოგიური 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 პაციენტის </w:t>
            </w:r>
            <w:r w:rsidRPr="000034A1">
              <w:rPr>
                <w:rFonts w:ascii="Sylfaen" w:hAnsi="Sylfaen"/>
                <w:b/>
                <w:sz w:val="20"/>
                <w:szCs w:val="20"/>
              </w:rPr>
              <w:t>საექთნომოვლისშედეგების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მონიტორინგი</w:t>
            </w:r>
          </w:p>
        </w:tc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რეაგირებას საექთნო ჩარევაზე   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2.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0034A1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 სწორად 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რეაგირების მექანიზმს  </w:t>
            </w:r>
          </w:p>
          <w:p w:rsidR="00DA31A4" w:rsidRPr="000034A1" w:rsidRDefault="00DA31A4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DA31A4" w:rsidRPr="000034A1" w:rsidRDefault="00DA31A4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0034A1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DA31A4" w:rsidRPr="000034A1" w:rsidRDefault="00DA31A4" w:rsidP="00DA31A4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pStyle w:val="ListParagraph"/>
        <w:numPr>
          <w:ilvl w:val="0"/>
          <w:numId w:val="17"/>
        </w:numPr>
        <w:spacing w:after="20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0034A1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DA31A4" w:rsidRPr="000034A1" w:rsidRDefault="00DA31A4" w:rsidP="00DA31A4">
      <w:pPr>
        <w:pStyle w:val="ListParagraph"/>
        <w:spacing w:line="240" w:lineRule="auto"/>
        <w:ind w:left="420"/>
        <w:rPr>
          <w:rFonts w:ascii="Sylfaen" w:hAnsi="Sylfaen" w:cs="Arial"/>
          <w:sz w:val="20"/>
          <w:szCs w:val="20"/>
          <w:lang w:val="ka-GE"/>
        </w:rPr>
      </w:pPr>
    </w:p>
    <w:p w:rsidR="00DA31A4" w:rsidRPr="000034A1" w:rsidRDefault="00DA31A4" w:rsidP="00DA31A4">
      <w:pPr>
        <w:pStyle w:val="ListParagraph"/>
        <w:numPr>
          <w:ilvl w:val="1"/>
          <w:numId w:val="17"/>
        </w:numPr>
        <w:spacing w:before="120" w:after="200" w:line="240" w:lineRule="auto"/>
        <w:ind w:left="780" w:right="0"/>
        <w:rPr>
          <w:rFonts w:ascii="Sylfaen" w:hAnsi="Sylfaen" w:cs="Arial"/>
          <w:b/>
          <w:sz w:val="20"/>
          <w:szCs w:val="20"/>
          <w:lang w:val="ka-GE"/>
        </w:rPr>
      </w:pPr>
      <w:r w:rsidRPr="000034A1">
        <w:rPr>
          <w:rFonts w:ascii="Sylfaen" w:hAnsi="Sylfaen" w:cs="Arial"/>
          <w:b/>
          <w:sz w:val="20"/>
          <w:szCs w:val="20"/>
          <w:lang w:val="ka-GE"/>
        </w:rPr>
        <w:t>საათების 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054"/>
        <w:gridCol w:w="2413"/>
        <w:gridCol w:w="2413"/>
        <w:gridCol w:w="2549"/>
        <w:gridCol w:w="1754"/>
        <w:gridCol w:w="1603"/>
      </w:tblGrid>
      <w:tr w:rsidR="00DA31A4" w:rsidRPr="000034A1" w:rsidTr="00854221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397"/>
        </w:trPr>
        <w:tc>
          <w:tcPr>
            <w:tcW w:w="137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629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3746C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3746CF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0034A1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DA31A4" w:rsidRPr="000034A1" w:rsidTr="00854221">
        <w:trPr>
          <w:trHeight w:val="144"/>
        </w:trPr>
        <w:tc>
          <w:tcPr>
            <w:tcW w:w="137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6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6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9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54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DA31A4" w:rsidRPr="000034A1" w:rsidTr="00854221">
        <w:trPr>
          <w:trHeight w:val="144"/>
        </w:trPr>
        <w:tc>
          <w:tcPr>
            <w:tcW w:w="137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მეცადინეობა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DA31A4" w:rsidRPr="000034A1" w:rsidRDefault="00DA31A4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6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4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DA31A4" w:rsidRPr="000034A1" w:rsidTr="00854221">
        <w:trPr>
          <w:trHeight w:val="398"/>
        </w:trPr>
        <w:tc>
          <w:tcPr>
            <w:tcW w:w="13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10</w:t>
            </w:r>
          </w:p>
        </w:tc>
      </w:tr>
      <w:tr w:rsidR="00DA31A4" w:rsidRPr="000034A1" w:rsidTr="00854221">
        <w:trPr>
          <w:trHeight w:val="398"/>
        </w:trPr>
        <w:tc>
          <w:tcPr>
            <w:tcW w:w="13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15</w:t>
            </w:r>
          </w:p>
        </w:tc>
      </w:tr>
      <w:tr w:rsidR="00DA31A4" w:rsidRPr="000034A1" w:rsidTr="00854221">
        <w:trPr>
          <w:trHeight w:val="398"/>
        </w:trPr>
        <w:tc>
          <w:tcPr>
            <w:tcW w:w="13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9</w:t>
            </w:r>
          </w:p>
        </w:tc>
      </w:tr>
      <w:tr w:rsidR="00DA31A4" w:rsidRPr="000034A1" w:rsidTr="00854221">
        <w:trPr>
          <w:trHeight w:val="398"/>
        </w:trPr>
        <w:tc>
          <w:tcPr>
            <w:tcW w:w="13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9</w:t>
            </w:r>
          </w:p>
        </w:tc>
      </w:tr>
      <w:tr w:rsidR="00DA31A4" w:rsidRPr="000034A1" w:rsidTr="00854221">
        <w:trPr>
          <w:trHeight w:val="398"/>
        </w:trPr>
        <w:tc>
          <w:tcPr>
            <w:tcW w:w="13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7</w:t>
            </w:r>
          </w:p>
        </w:tc>
      </w:tr>
      <w:tr w:rsidR="00DA31A4" w:rsidRPr="000034A1" w:rsidTr="00854221">
        <w:trPr>
          <w:trHeight w:val="398"/>
        </w:trPr>
        <w:tc>
          <w:tcPr>
            <w:tcW w:w="13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034A1">
              <w:rPr>
                <w:rFonts w:ascii="Sylfaen" w:hAnsi="Sylfaen" w:cs="Calibri"/>
                <w:color w:val="000000"/>
                <w:sz w:val="20"/>
                <w:szCs w:val="20"/>
              </w:rPr>
              <w:t>50</w:t>
            </w:r>
          </w:p>
        </w:tc>
      </w:tr>
    </w:tbl>
    <w:p w:rsidR="00DA31A4" w:rsidRPr="000034A1" w:rsidRDefault="00DA31A4" w:rsidP="00DA31A4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en-US"/>
        </w:rPr>
      </w:pPr>
    </w:p>
    <w:p w:rsidR="00DA31A4" w:rsidRPr="000034A1" w:rsidRDefault="00DA31A4" w:rsidP="00DA31A4">
      <w:pPr>
        <w:pStyle w:val="ListParagraph"/>
        <w:numPr>
          <w:ilvl w:val="1"/>
          <w:numId w:val="17"/>
        </w:numPr>
        <w:spacing w:after="0" w:line="240" w:lineRule="auto"/>
        <w:ind w:left="0" w:right="0" w:firstLine="0"/>
        <w:jc w:val="left"/>
        <w:rPr>
          <w:rFonts w:ascii="Sylfaen" w:hAnsi="Sylfaen" w:cs="Arial"/>
          <w:b/>
          <w:sz w:val="20"/>
          <w:szCs w:val="20"/>
          <w:lang w:val="en-US"/>
        </w:rPr>
      </w:pPr>
      <w:r w:rsidRPr="000034A1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034A1">
        <w:rPr>
          <w:rFonts w:ascii="Sylfaen" w:hAnsi="Sylfaen" w:cs="Sylfaen"/>
          <w:sz w:val="20"/>
          <w:szCs w:val="20"/>
          <w:lang w:val="ka-GE"/>
        </w:rPr>
        <w:t xml:space="preserve">სწავლებისას  </w:t>
      </w:r>
      <w:r w:rsidRPr="000034A1">
        <w:rPr>
          <w:rFonts w:ascii="Sylfaen" w:hAnsi="Sylfaen"/>
          <w:sz w:val="20"/>
          <w:szCs w:val="20"/>
          <w:lang w:val="ka-GE"/>
        </w:rPr>
        <w:t xml:space="preserve"> გამოიყენება   მრავალფეროვანი მეთოდები: </w:t>
      </w:r>
      <w:r w:rsidRPr="000034A1">
        <w:rPr>
          <w:rFonts w:ascii="Sylfaen" w:hAnsi="Sylfaen" w:cs="Sylfaen"/>
          <w:sz w:val="20"/>
          <w:szCs w:val="20"/>
          <w:lang w:val="ka-GE"/>
        </w:rPr>
        <w:t xml:space="preserve">ლექცია,  გონებრივი იერიში,  პრაქტიკული დავალება, </w:t>
      </w:r>
      <w:r w:rsidRPr="000034A1">
        <w:rPr>
          <w:rFonts w:ascii="Sylfaen" w:hAnsi="Sylfaen"/>
          <w:sz w:val="20"/>
          <w:szCs w:val="20"/>
          <w:lang w:val="ka-GE"/>
        </w:rPr>
        <w:t>შემთხვევის ანალიზი, რაც უზრუნველყოფს სტუდენტის   სააზროვნო  და   პრაქტიკული  უნარების განვითარებას.</w:t>
      </w:r>
      <w:bookmarkStart w:id="0" w:name="_GoBack"/>
      <w:bookmarkEnd w:id="0"/>
      <w:r w:rsidRPr="000034A1">
        <w:rPr>
          <w:rFonts w:ascii="Sylfaen" w:hAnsi="Sylfaen"/>
          <w:sz w:val="20"/>
          <w:szCs w:val="20"/>
          <w:lang w:val="ka-GE"/>
        </w:rPr>
        <w:t xml:space="preserve">მოდულის განხორციელების პროცესში მასწავლებელმა უნდა  მოამზადოს შესაბამისი რესურსი  შედეგისა და თემატიკის მიხედვით. </w:t>
      </w:r>
    </w:p>
    <w:p w:rsidR="00DA31A4" w:rsidRPr="000034A1" w:rsidRDefault="00DA31A4" w:rsidP="00DA31A4">
      <w:pPr>
        <w:pStyle w:val="ListParagraph"/>
        <w:spacing w:line="240" w:lineRule="auto"/>
        <w:ind w:left="0"/>
        <w:rPr>
          <w:rFonts w:ascii="Sylfaen" w:hAnsi="Sylfaen"/>
          <w:sz w:val="20"/>
          <w:szCs w:val="20"/>
          <w:lang w:val="ka-GE"/>
        </w:rPr>
      </w:pPr>
    </w:p>
    <w:p w:rsidR="00DA31A4" w:rsidRPr="000034A1" w:rsidRDefault="00DA31A4" w:rsidP="00DA31A4">
      <w:pPr>
        <w:pStyle w:val="ListParagraph"/>
        <w:spacing w:line="240" w:lineRule="auto"/>
        <w:ind w:left="0"/>
        <w:rPr>
          <w:rFonts w:ascii="Sylfaen" w:hAnsi="Sylfaen"/>
          <w:sz w:val="20"/>
          <w:szCs w:val="20"/>
          <w:lang w:val="ka-GE"/>
        </w:rPr>
      </w:pPr>
    </w:p>
    <w:p w:rsidR="00DA31A4" w:rsidRPr="000034A1" w:rsidRDefault="00DA31A4" w:rsidP="00DA31A4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0034A1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DA31A4" w:rsidRPr="00CC119E" w:rsidRDefault="00DA31A4" w:rsidP="00DA31A4">
      <w:pPr>
        <w:pStyle w:val="ListParagraph"/>
        <w:tabs>
          <w:tab w:val="left" w:pos="1710"/>
        </w:tabs>
        <w:spacing w:line="240" w:lineRule="auto"/>
        <w:ind w:left="0"/>
        <w:rPr>
          <w:rFonts w:ascii="Sylfaen" w:hAnsi="Sylfaen"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3628"/>
        <w:gridCol w:w="8165"/>
        <w:gridCol w:w="2993"/>
      </w:tblGrid>
      <w:tr w:rsidR="00DA31A4" w:rsidRPr="000034A1" w:rsidTr="00854221">
        <w:trPr>
          <w:trHeight w:val="733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0D3829">
            <w:pPr>
              <w:tabs>
                <w:tab w:val="left" w:pos="230"/>
              </w:tabs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0D3829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DA31A4" w:rsidRPr="000034A1" w:rsidTr="00854221">
        <w:trPr>
          <w:trHeight w:val="1232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33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ანამნეზი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3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ანთროპომეტრული/სასიცოცხლო ფუნქციები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3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სუბიექტური და ობიექტური მონაცემები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3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დოკუმენტაციის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წარმოება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2683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35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იდენტიფიცირება სისტემების  მიხედვით:</w:t>
            </w:r>
          </w:p>
          <w:p w:rsidR="00DA31A4" w:rsidRPr="000034A1" w:rsidRDefault="00DA31A4" w:rsidP="00854221">
            <w:pPr>
              <w:tabs>
                <w:tab w:val="left" w:pos="230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გულ-სისხლძარღვთა სისტემა</w:t>
            </w:r>
          </w:p>
          <w:p w:rsidR="00DA31A4" w:rsidRPr="000034A1" w:rsidRDefault="00DA31A4" w:rsidP="00854221">
            <w:pPr>
              <w:tabs>
                <w:tab w:val="left" w:pos="230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სასუნთქი  სისტემა</w:t>
            </w:r>
          </w:p>
          <w:p w:rsidR="00DA31A4" w:rsidRPr="000034A1" w:rsidRDefault="00DA31A4" w:rsidP="00854221">
            <w:pPr>
              <w:tabs>
                <w:tab w:val="left" w:pos="230"/>
                <w:tab w:val="left" w:pos="1600"/>
                <w:tab w:val="left" w:pos="1847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საჭმლის მომნელებელი სისტემა</w:t>
            </w:r>
          </w:p>
          <w:p w:rsidR="00DA31A4" w:rsidRPr="000034A1" w:rsidRDefault="00DA31A4" w:rsidP="00854221">
            <w:pPr>
              <w:tabs>
                <w:tab w:val="left" w:pos="230"/>
                <w:tab w:val="left" w:pos="1600"/>
                <w:tab w:val="left" w:pos="1847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საყრდენ-მამოძრავებელი სისტემა</w:t>
            </w:r>
          </w:p>
          <w:p w:rsidR="00DA31A4" w:rsidRPr="000034A1" w:rsidRDefault="00DA31A4" w:rsidP="00854221">
            <w:pPr>
              <w:tabs>
                <w:tab w:val="left" w:pos="230"/>
                <w:tab w:val="left" w:pos="1600"/>
                <w:tab w:val="left" w:pos="1847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ენდოკრინული სისტემა</w:t>
            </w:r>
          </w:p>
          <w:p w:rsidR="00DA31A4" w:rsidRPr="000034A1" w:rsidRDefault="00DA31A4" w:rsidP="00854221">
            <w:pPr>
              <w:tabs>
                <w:tab w:val="left" w:pos="230"/>
                <w:tab w:val="left" w:pos="1600"/>
                <w:tab w:val="left" w:pos="1847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შარდ-სასქესო სისტემა</w:t>
            </w:r>
          </w:p>
          <w:p w:rsidR="00DA31A4" w:rsidRPr="000034A1" w:rsidRDefault="00DA31A4" w:rsidP="00854221">
            <w:pPr>
              <w:tabs>
                <w:tab w:val="left" w:pos="230"/>
                <w:tab w:val="left" w:pos="1600"/>
                <w:tab w:val="left" w:pos="1847"/>
              </w:tabs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ნერვული სისტემა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პრობლემებისსირთულისდონეების  განსაზღვრა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  <w:tab w:val="left" w:pos="2768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შეფასების შედეგების ფორმულირება</w:t>
            </w:r>
            <w:r w:rsidRPr="000034A1">
              <w:rPr>
                <w:rFonts w:ascii="Sylfaen" w:hAnsi="Sylfaen"/>
                <w:sz w:val="20"/>
                <w:szCs w:val="20"/>
              </w:rPr>
              <w:t>/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დოკუმენტირება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DA31A4" w:rsidRPr="000034A1" w:rsidRDefault="00DA31A4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1214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  <w:tab w:val="left" w:pos="342"/>
                <w:tab w:val="left" w:pos="432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მოვლა/მართვის დაგეგმვა ორგანოთა სისტემების მიხედვით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  <w:tab w:val="left" w:pos="342"/>
                <w:tab w:val="left" w:pos="432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პრობლემაზე ფოკუსირებული  საექთნო მოვლა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მოვლის  დაგეგმვის პრიორიტეტები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CommentText"/>
              <w:spacing w:after="0"/>
              <w:jc w:val="center"/>
              <w:rPr>
                <w:rFonts w:ascii="Sylfaen" w:hAnsi="Sylfaen"/>
                <w:lang w:val="ka-GE"/>
              </w:rPr>
            </w:pPr>
            <w:r w:rsidRPr="000034A1">
              <w:rPr>
                <w:rFonts w:ascii="Sylfaen" w:hAnsi="Sylfaen" w:cs="Sylfaen"/>
                <w:lang w:val="ka-GE"/>
              </w:rPr>
              <w:t>გონებრივი იერიში,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DA31A4" w:rsidRPr="000034A1" w:rsidRDefault="00DA31A4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1468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საექთნო ჩარევების კატეგორიები(დამოუკიდებელი/</w:t>
            </w: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დამოკიდებული და ურთიერთდამოკიდებული ქმედებები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საექთნო პროცედურები და  მანიპულაციები 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 საშუალებების ადმინისტრირება და კალკულაცია</w:t>
            </w:r>
          </w:p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სამედიცინო აპარატურა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DA31A4" w:rsidRPr="000034A1" w:rsidRDefault="00DA31A4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274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DA31A4">
            <w:pPr>
              <w:pStyle w:val="ListParagraph"/>
              <w:numPr>
                <w:ilvl w:val="0"/>
                <w:numId w:val="34"/>
              </w:numPr>
              <w:tabs>
                <w:tab w:val="left" w:pos="230"/>
              </w:tabs>
              <w:spacing w:after="0" w:line="240" w:lineRule="auto"/>
              <w:ind w:left="0" w:right="0" w:firstLine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მოვლის ხარისხის შეფასების კრიტერიუმები  და   მონიტორინგი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pStyle w:val="CommentText"/>
              <w:spacing w:after="0"/>
              <w:jc w:val="center"/>
              <w:rPr>
                <w:rFonts w:ascii="Sylfaen" w:hAnsi="Sylfaen"/>
                <w:lang w:val="ka-GE"/>
              </w:rPr>
            </w:pPr>
            <w:r w:rsidRPr="000034A1">
              <w:rPr>
                <w:rFonts w:ascii="Sylfaen" w:hAnsi="Sylfaen"/>
                <w:lang w:val="ka-GE"/>
              </w:rPr>
              <w:t>ლექცია,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</w:tbl>
    <w:p w:rsidR="00DA31A4" w:rsidRPr="000034A1" w:rsidRDefault="00DA31A4" w:rsidP="00DA31A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3E5FAC" w:rsidRPr="003E5FAC" w:rsidRDefault="00DA31A4" w:rsidP="003E5FAC">
      <w:pPr>
        <w:widowControl w:val="0"/>
        <w:spacing w:after="0" w:line="240" w:lineRule="auto"/>
        <w:rPr>
          <w:rFonts w:ascii="Sylfaen" w:hAnsi="Sylfaen"/>
        </w:rPr>
      </w:pPr>
      <w:r w:rsidRPr="003E5FAC">
        <w:rPr>
          <w:rFonts w:ascii="Sylfaen" w:hAnsi="Sylfaen" w:cs="Arial"/>
          <w:b/>
          <w:sz w:val="20"/>
          <w:szCs w:val="20"/>
          <w:lang w:val="en-US"/>
        </w:rPr>
        <w:t>3.</w:t>
      </w:r>
      <w:r w:rsidRPr="003E5FAC">
        <w:rPr>
          <w:rFonts w:ascii="Sylfaen" w:hAnsi="Sylfaen" w:cs="Arial"/>
          <w:b/>
          <w:sz w:val="20"/>
          <w:szCs w:val="20"/>
          <w:lang w:val="ka-GE"/>
        </w:rPr>
        <w:t>4</w:t>
      </w:r>
      <w:r w:rsidRPr="003E5FAC">
        <w:rPr>
          <w:rFonts w:ascii="Sylfaen" w:hAnsi="Sylfaen" w:cs="Arial"/>
          <w:b/>
          <w:sz w:val="20"/>
          <w:szCs w:val="20"/>
          <w:lang w:val="en-US"/>
        </w:rPr>
        <w:t>.</w:t>
      </w:r>
      <w:r w:rsidR="003E5FAC" w:rsidRPr="003E5FAC">
        <w:rPr>
          <w:rFonts w:ascii="Sylfaen" w:hAnsi="Sylfaen"/>
          <w:b/>
          <w:sz w:val="20"/>
          <w:szCs w:val="20"/>
          <w:lang w:val="ka-GE"/>
        </w:rPr>
        <w:t xml:space="preserve">მოდული ხორციელდება:   </w:t>
      </w:r>
      <w:r w:rsidR="003E5FAC" w:rsidRPr="003E5FAC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3E5FAC" w:rsidRDefault="003E5FAC" w:rsidP="00DA31A4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3E5FAC" w:rsidRPr="000034A1" w:rsidRDefault="003E5FAC" w:rsidP="00DA31A4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0034A1">
        <w:rPr>
          <w:rFonts w:ascii="Sylfaen" w:hAnsi="Sylfaen"/>
          <w:b/>
          <w:sz w:val="20"/>
          <w:szCs w:val="20"/>
          <w:lang w:val="en-US"/>
        </w:rPr>
        <w:t>3.5.</w:t>
      </w:r>
      <w:r w:rsidRPr="000034A1">
        <w:rPr>
          <w:rFonts w:ascii="Sylfaen" w:hAnsi="Sylfaen" w:cs="Arial"/>
          <w:b/>
          <w:sz w:val="20"/>
          <w:szCs w:val="20"/>
          <w:lang w:val="ka-GE"/>
        </w:rPr>
        <w:t xml:space="preserve"> ტექნიკური  აღჭურვილობის ნორმატივ</w:t>
      </w:r>
      <w:r w:rsidRPr="000034A1">
        <w:rPr>
          <w:rFonts w:ascii="Sylfaen" w:hAnsi="Sylfaen" w:cs="Arial"/>
          <w:b/>
          <w:sz w:val="20"/>
          <w:szCs w:val="20"/>
          <w:lang w:val="en-US"/>
        </w:rPr>
        <w:t>ი</w:t>
      </w:r>
    </w:p>
    <w:p w:rsidR="00DA31A4" w:rsidRPr="000034A1" w:rsidRDefault="00DA31A4" w:rsidP="00DA31A4">
      <w:pPr>
        <w:spacing w:after="0" w:line="240" w:lineRule="auto"/>
        <w:ind w:left="106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034A1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რომელიც  საგანმანათლებლო დაწესებულებას </w:t>
      </w:r>
      <w:r w:rsidR="00C263FA">
        <w:rPr>
          <w:rFonts w:ascii="Sylfaen" w:hAnsi="Sylfaen"/>
          <w:b/>
          <w:sz w:val="20"/>
          <w:szCs w:val="20"/>
          <w:lang w:val="ka-GE"/>
        </w:rPr>
        <w:t>აქვს</w:t>
      </w:r>
      <w:r w:rsidRPr="000034A1">
        <w:rPr>
          <w:rFonts w:ascii="Sylfaen" w:hAnsi="Sylfaen"/>
          <w:b/>
          <w:sz w:val="20"/>
          <w:szCs w:val="20"/>
          <w:lang w:val="ka-GE"/>
        </w:rPr>
        <w:t xml:space="preserve">  საკუთრებაში/მფლობელობაში  პროგრამის  განხორცილების  ძირითად  ადგილზე.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707"/>
        <w:gridCol w:w="4406"/>
        <w:gridCol w:w="3522"/>
        <w:gridCol w:w="1789"/>
        <w:gridCol w:w="4362"/>
      </w:tblGrid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0034A1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0034A1">
              <w:rPr>
                <w:rFonts w:ascii="Sylfaen" w:hAnsi="Sylfaen"/>
                <w:sz w:val="20"/>
                <w:szCs w:val="20"/>
              </w:rPr>
              <w:t>X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0034A1">
              <w:rPr>
                <w:rFonts w:ascii="Sylfaen" w:hAnsi="Sylfaen"/>
                <w:sz w:val="20"/>
                <w:szCs w:val="20"/>
              </w:rPr>
              <w:t>1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0034A1">
              <w:rPr>
                <w:rFonts w:ascii="Sylfaen" w:hAnsi="Sylfaen"/>
                <w:sz w:val="20"/>
                <w:szCs w:val="20"/>
              </w:rPr>
              <w:t>160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0034A1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0034A1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C263FA">
        <w:rPr>
          <w:rFonts w:ascii="Sylfaen" w:hAnsi="Sylfaen"/>
          <w:b/>
          <w:sz w:val="20"/>
          <w:szCs w:val="20"/>
          <w:lang w:val="ka-GE"/>
        </w:rPr>
        <w:t>ა</w:t>
      </w:r>
      <w:r w:rsidRPr="000034A1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98"/>
        <w:gridCol w:w="5704"/>
        <w:gridCol w:w="2718"/>
        <w:gridCol w:w="1771"/>
        <w:gridCol w:w="3895"/>
      </w:tblGrid>
      <w:tr w:rsidR="00DA31A4" w:rsidRPr="000034A1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DA31A4" w:rsidRPr="000034A1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გლუკომეტრი და სხვა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0034A1">
        <w:rPr>
          <w:rFonts w:ascii="Sylfaen" w:hAnsi="Sylfaen"/>
          <w:b/>
          <w:sz w:val="20"/>
          <w:szCs w:val="20"/>
          <w:lang w:val="ka-GE"/>
        </w:rPr>
        <w:t xml:space="preserve">ნაწილი 3. მასალები და ნედლეული 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739"/>
        <w:gridCol w:w="4616"/>
        <w:gridCol w:w="3321"/>
        <w:gridCol w:w="2008"/>
        <w:gridCol w:w="4102"/>
      </w:tblGrid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ზედა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ბახილი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rPr>
                <w:rFonts w:ascii="Sylfaen" w:hAnsi="Sylfaen"/>
                <w:sz w:val="20"/>
                <w:szCs w:val="20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DA31A4" w:rsidRPr="000034A1" w:rsidRDefault="00DA31A4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DA31A4" w:rsidRPr="000034A1" w:rsidTr="00854221">
        <w:trPr>
          <w:trHeight w:val="6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ind w:left="720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0034A1">
        <w:rPr>
          <w:rFonts w:ascii="Sylfaen" w:hAnsi="Sylfaen" w:cs="Arial"/>
          <w:b/>
          <w:sz w:val="20"/>
          <w:szCs w:val="20"/>
          <w:lang w:val="en-US"/>
        </w:rPr>
        <w:t>3.6.</w:t>
      </w:r>
      <w:r w:rsidR="00C263FA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0034A1">
        <w:rPr>
          <w:rFonts w:ascii="Sylfaen" w:hAnsi="Sylfaen" w:cs="Arial"/>
          <w:b/>
          <w:sz w:val="20"/>
          <w:szCs w:val="20"/>
          <w:lang w:val="ka-GE"/>
        </w:rPr>
        <w:t>მტკიცებულებების შეგრ</w:t>
      </w:r>
      <w:r>
        <w:rPr>
          <w:rFonts w:ascii="Sylfaen" w:hAnsi="Sylfaen" w:cs="Arial"/>
          <w:b/>
          <w:sz w:val="20"/>
          <w:szCs w:val="20"/>
          <w:lang w:val="ka-GE"/>
        </w:rPr>
        <w:t>ოვების  მიდგომები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0034A1">
        <w:rPr>
          <w:rFonts w:ascii="Sylfaen" w:hAnsi="Sylfaen" w:cs="Arial"/>
          <w:sz w:val="20"/>
          <w:szCs w:val="20"/>
          <w:lang w:val="ka-GE"/>
        </w:rPr>
        <w:t xml:space="preserve">მტკიცებულებების შეგროვება ხდება </w:t>
      </w:r>
      <w:r w:rsidRPr="000034A1">
        <w:rPr>
          <w:rFonts w:ascii="Sylfaen" w:hAnsi="Sylfaen" w:cs="Sylfaen"/>
          <w:sz w:val="20"/>
          <w:szCs w:val="20"/>
          <w:shd w:val="clear" w:color="auto" w:fill="F7F7F7"/>
          <w:lang w:val="ka-GE"/>
        </w:rPr>
        <w:t>საგანმანათლებლო  დაწესებულების</w:t>
      </w:r>
      <w:r w:rsidRPr="000034A1">
        <w:rPr>
          <w:rFonts w:ascii="Sylfaen" w:hAnsi="Sylfaen" w:cs="Arial"/>
          <w:sz w:val="20"/>
          <w:szCs w:val="20"/>
          <w:lang w:val="ka-GE"/>
        </w:rPr>
        <w:t xml:space="preserve">  აუდიტორიაში, სიმულაციის ოთახში, ასევე  კლინიკაში. სტუდენტის შეფასება ხორციელდება აუდიტორიაში,  სიმულაციის ოთახში/კლინიკაში  მუშაობის დროს.</w:t>
      </w:r>
    </w:p>
    <w:p w:rsidR="00DA31A4" w:rsidRPr="000034A1" w:rsidRDefault="00DA31A4" w:rsidP="00DA3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0034A1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როგორც ინდივიდუალურად, ისე სტუდენტთა  ჯგუფისათვის, თითოეული სტუდენტის  ცოდნისა და უნარების   დასადგენად.</w:t>
      </w:r>
    </w:p>
    <w:p w:rsidR="00DA31A4" w:rsidRPr="000034A1" w:rsidRDefault="00DA31A4" w:rsidP="00DA31A4">
      <w:pPr>
        <w:spacing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0034A1">
        <w:rPr>
          <w:rFonts w:ascii="Sylfaen" w:hAnsi="Sylfaen" w:cs="Arial"/>
          <w:b/>
          <w:sz w:val="20"/>
          <w:szCs w:val="20"/>
          <w:lang w:val="en-US"/>
        </w:rPr>
        <w:t>3.</w:t>
      </w:r>
      <w:r w:rsidRPr="000034A1">
        <w:rPr>
          <w:rFonts w:ascii="Sylfaen" w:hAnsi="Sylfaen" w:cs="Arial"/>
          <w:b/>
          <w:sz w:val="20"/>
          <w:szCs w:val="20"/>
          <w:lang w:val="ka-GE"/>
        </w:rPr>
        <w:t>7</w:t>
      </w:r>
      <w:r w:rsidRPr="000034A1">
        <w:rPr>
          <w:rFonts w:ascii="Sylfaen" w:hAnsi="Sylfaen" w:cs="Arial"/>
          <w:b/>
          <w:sz w:val="20"/>
          <w:szCs w:val="20"/>
          <w:lang w:val="en-US"/>
        </w:rPr>
        <w:t>.</w:t>
      </w:r>
      <w:r w:rsidRPr="000034A1">
        <w:rPr>
          <w:rFonts w:ascii="Sylfaen" w:hAnsi="Sylfaen" w:cs="Arial"/>
          <w:b/>
          <w:sz w:val="20"/>
          <w:szCs w:val="20"/>
          <w:lang w:val="ka-GE"/>
        </w:rPr>
        <w:t xml:space="preserve">შეფასების მიმართულებები </w:t>
      </w:r>
      <w:r>
        <w:rPr>
          <w:rFonts w:ascii="Sylfaen" w:hAnsi="Sylfaen" w:cs="Arial"/>
          <w:b/>
          <w:sz w:val="20"/>
          <w:szCs w:val="20"/>
          <w:lang w:val="ka-GE"/>
        </w:rPr>
        <w:t>და ინსტრუმენტები</w:t>
      </w:r>
    </w:p>
    <w:tbl>
      <w:tblPr>
        <w:tblW w:w="5000" w:type="pct"/>
        <w:tblLook w:val="04A0"/>
      </w:tblPr>
      <w:tblGrid>
        <w:gridCol w:w="2615"/>
        <w:gridCol w:w="4069"/>
        <w:gridCol w:w="3149"/>
        <w:gridCol w:w="4953"/>
      </w:tblGrid>
      <w:tr w:rsidR="00DA31A4" w:rsidRPr="000034A1" w:rsidTr="00854221">
        <w:trPr>
          <w:trHeight w:val="359"/>
        </w:trPr>
        <w:tc>
          <w:tcPr>
            <w:tcW w:w="8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41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DA31A4" w:rsidRPr="000034A1" w:rsidTr="00854221">
        <w:trPr>
          <w:trHeight w:val="172"/>
        </w:trPr>
        <w:tc>
          <w:tcPr>
            <w:tcW w:w="8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DA31A4" w:rsidRPr="000034A1" w:rsidTr="00854221">
        <w:trPr>
          <w:trHeight w:val="376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A31A4" w:rsidRPr="000034A1" w:rsidTr="00854221">
        <w:trPr>
          <w:trHeight w:val="376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ტესტი,</w:t>
            </w:r>
          </w:p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DA31A4" w:rsidRPr="000034A1" w:rsidTr="00854221">
        <w:trPr>
          <w:trHeight w:val="359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ტესტი,</w:t>
            </w:r>
          </w:p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DA31A4" w:rsidRPr="000034A1" w:rsidTr="00854221">
        <w:trPr>
          <w:trHeight w:val="376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შეკითხვები,</w:t>
            </w:r>
          </w:p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DA31A4" w:rsidRPr="000034A1" w:rsidTr="00854221">
        <w:trPr>
          <w:trHeight w:val="39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Pr="000034A1" w:rsidRDefault="00DA31A4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1551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34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1A4" w:rsidRPr="000034A1" w:rsidRDefault="00DA31A4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შეკითხვები,</w:t>
            </w:r>
          </w:p>
          <w:p w:rsidR="00DA31A4" w:rsidRPr="000034A1" w:rsidRDefault="00DA31A4" w:rsidP="00854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0034A1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</w:tbl>
    <w:p w:rsidR="00DA31A4" w:rsidRPr="000034A1" w:rsidRDefault="00DA31A4" w:rsidP="00DA31A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A31A4" w:rsidRPr="000034A1" w:rsidRDefault="00DA31A4" w:rsidP="00DA31A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0034A1">
        <w:rPr>
          <w:rFonts w:ascii="Sylfaen" w:hAnsi="Sylfaen" w:cs="Arial"/>
          <w:b/>
          <w:sz w:val="20"/>
          <w:szCs w:val="20"/>
          <w:lang w:val="en-US"/>
        </w:rPr>
        <w:t>3.</w:t>
      </w:r>
      <w:r w:rsidRPr="000034A1">
        <w:rPr>
          <w:rFonts w:ascii="Sylfaen" w:hAnsi="Sylfaen" w:cs="Arial"/>
          <w:b/>
          <w:sz w:val="20"/>
          <w:szCs w:val="20"/>
          <w:lang w:val="ka-GE"/>
        </w:rPr>
        <w:t>8</w:t>
      </w:r>
      <w:r w:rsidRPr="000034A1">
        <w:rPr>
          <w:rFonts w:ascii="Sylfaen" w:hAnsi="Sylfaen" w:cs="Arial"/>
          <w:b/>
          <w:sz w:val="20"/>
          <w:szCs w:val="20"/>
          <w:lang w:val="en-US"/>
        </w:rPr>
        <w:t>.</w:t>
      </w:r>
      <w:r w:rsidRPr="000034A1">
        <w:rPr>
          <w:rFonts w:ascii="Sylfaen" w:hAnsi="Sylfaen" w:cs="Arial"/>
          <w:b/>
          <w:sz w:val="20"/>
          <w:szCs w:val="20"/>
          <w:lang w:val="ka-GE"/>
        </w:rPr>
        <w:t xml:space="preserve">  ლიტერატურა ან/და ინფორმაციის წყაროები</w:t>
      </w:r>
    </w:p>
    <w:p w:rsidR="00995D91" w:rsidRPr="00995D91" w:rsidRDefault="00995D91" w:rsidP="00995D91">
      <w:pPr>
        <w:pStyle w:val="ListParagraph"/>
        <w:numPr>
          <w:ilvl w:val="0"/>
          <w:numId w:val="4"/>
        </w:numPr>
        <w:rPr>
          <w:rFonts w:ascii="Sylfaen" w:hAnsi="Sylfaen" w:cs="Arial"/>
          <w:sz w:val="20"/>
          <w:szCs w:val="20"/>
          <w:lang w:val="ka-GE"/>
        </w:rPr>
      </w:pPr>
      <w:r w:rsidRPr="00995D91">
        <w:rPr>
          <w:rFonts w:ascii="Sylfaen" w:hAnsi="Sylfaen" w:cs="Arial"/>
          <w:sz w:val="20"/>
          <w:szCs w:val="20"/>
          <w:lang w:val="ka-GE"/>
        </w:rPr>
        <w:t>სტუდენტთა სახელმძღვანელო - ,, ენდოკრინოლოგიური პაციენტის საექთნო მართვა,, თბილისი 2015წ.</w:t>
      </w:r>
    </w:p>
    <w:p w:rsidR="00DA31A4" w:rsidRPr="000034A1" w:rsidRDefault="00DA31A4" w:rsidP="00DA31A4">
      <w:pPr>
        <w:pStyle w:val="Default"/>
        <w:numPr>
          <w:ilvl w:val="0"/>
          <w:numId w:val="4"/>
        </w:numPr>
        <w:rPr>
          <w:color w:val="auto"/>
          <w:sz w:val="20"/>
          <w:szCs w:val="20"/>
        </w:rPr>
      </w:pPr>
      <w:r w:rsidRPr="000034A1">
        <w:rPr>
          <w:color w:val="auto"/>
          <w:sz w:val="20"/>
          <w:szCs w:val="20"/>
          <w:lang w:val="ka-GE"/>
        </w:rPr>
        <w:t>ელექტრონული სახელმძღვანელო „საექთნო საქმე“</w:t>
      </w:r>
    </w:p>
    <w:p w:rsidR="00DA31A4" w:rsidRPr="000034A1" w:rsidRDefault="00DA31A4" w:rsidP="00DA31A4">
      <w:pPr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</w:p>
    <w:p w:rsidR="00DA31A4" w:rsidRPr="000034A1" w:rsidRDefault="00DA31A4" w:rsidP="00DA31A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0034A1">
        <w:rPr>
          <w:rFonts w:ascii="Sylfaen" w:hAnsi="Sylfaen" w:cs="Arial"/>
          <w:b/>
          <w:sz w:val="20"/>
          <w:szCs w:val="20"/>
          <w:lang w:val="ka-GE"/>
        </w:rPr>
        <w:t>3.9. სპეციალური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0034A1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0034A1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800966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800966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0034A1">
        <w:rPr>
          <w:rFonts w:ascii="Sylfaen" w:hAnsi="Sylfaen"/>
          <w:sz w:val="20"/>
          <w:szCs w:val="20"/>
          <w:lang w:val="ka-GE"/>
        </w:rPr>
        <w:t xml:space="preserve">მიერ </w:t>
      </w:r>
      <w:r w:rsidR="00C263FA">
        <w:rPr>
          <w:rFonts w:ascii="Sylfaen" w:hAnsi="Sylfaen"/>
          <w:sz w:val="20"/>
          <w:szCs w:val="20"/>
          <w:lang w:val="ka-GE"/>
        </w:rPr>
        <w:t>შე</w:t>
      </w:r>
      <w:r w:rsidRPr="000034A1">
        <w:rPr>
          <w:rFonts w:ascii="Sylfaen" w:hAnsi="Sylfaen"/>
          <w:sz w:val="20"/>
          <w:szCs w:val="20"/>
          <w:lang w:val="ka-GE"/>
        </w:rPr>
        <w:t xml:space="preserve">მუშავდება ინდივიდუალური სასწავლო გეგმა, რომელიც </w:t>
      </w:r>
      <w:r w:rsidRPr="000034A1">
        <w:rPr>
          <w:rFonts w:ascii="Sylfaen" w:eastAsia="MS Mincho" w:hAnsi="Sylfaen"/>
          <w:sz w:val="20"/>
          <w:szCs w:val="20"/>
        </w:rPr>
        <w:t>ეფუძნებ</w:t>
      </w:r>
      <w:r w:rsidRPr="000034A1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0034A1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DA31A4" w:rsidRPr="000034A1" w:rsidRDefault="00DA31A4" w:rsidP="00DA31A4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DA31A4" w:rsidRPr="003E5FAC" w:rsidRDefault="00DA31A4" w:rsidP="003E5FAC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0034A1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0034A1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0034A1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0034A1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DA31A4" w:rsidRDefault="00DA31A4" w:rsidP="00DA31A4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DA31A4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</w:t>
            </w:r>
            <w:r w:rsidR="00C263FA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</w:t>
            </w:r>
            <w:r w:rsidR="00C263FA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DA31A4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Default="00DA31A4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Default="00DA31A4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Default="00DA31A4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4" w:rsidRDefault="00DA31A4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DA31A4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4" w:rsidRDefault="00DA31A4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7E0BB0" w:rsidRDefault="00DA31A4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ნათია</w:t>
            </w:r>
            <w:r w:rsidR="0001551E">
              <w:rPr>
                <w:rFonts w:ascii="Sylfaen" w:eastAsia="Sylfaen" w:hAnsi="Sylfaen" w:cs="Sylfaen"/>
                <w:b/>
                <w:lang w:val="en-US"/>
              </w:rPr>
              <w:t xml:space="preserve">  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 ბერაძე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7E0BB0" w:rsidRDefault="00DA31A4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593</w:t>
            </w:r>
            <w:r w:rsidR="003746CF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32</w:t>
            </w:r>
            <w:r w:rsidR="003746CF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23</w:t>
            </w:r>
            <w:r w:rsidR="003746CF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82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7E0BB0" w:rsidRDefault="00DA31A4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4" w:rsidRPr="007E0BB0" w:rsidRDefault="00DA31A4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9 წელი</w:t>
            </w:r>
          </w:p>
        </w:tc>
      </w:tr>
    </w:tbl>
    <w:p w:rsidR="00DA31A4" w:rsidRPr="000034A1" w:rsidRDefault="00DA31A4" w:rsidP="00DA31A4">
      <w:pPr>
        <w:spacing w:before="120" w:line="240" w:lineRule="auto"/>
        <w:jc w:val="both"/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FAC" w:rsidRDefault="00743FAC" w:rsidP="00B35F9A">
      <w:pPr>
        <w:spacing w:after="0" w:line="240" w:lineRule="auto"/>
      </w:pPr>
      <w:r>
        <w:separator/>
      </w:r>
    </w:p>
  </w:endnote>
  <w:endnote w:type="continuationSeparator" w:id="1">
    <w:p w:rsidR="00743FAC" w:rsidRDefault="00743FAC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FAC" w:rsidRDefault="00743FAC" w:rsidP="00B35F9A">
      <w:pPr>
        <w:spacing w:after="0" w:line="240" w:lineRule="auto"/>
      </w:pPr>
      <w:r>
        <w:separator/>
      </w:r>
    </w:p>
  </w:footnote>
  <w:footnote w:type="continuationSeparator" w:id="1">
    <w:p w:rsidR="00743FAC" w:rsidRDefault="00743FAC" w:rsidP="00B35F9A">
      <w:pPr>
        <w:spacing w:after="0" w:line="240" w:lineRule="auto"/>
      </w:pPr>
      <w:r>
        <w:continuationSeparator/>
      </w:r>
    </w:p>
  </w:footnote>
  <w:footnote w:id="2">
    <w:p w:rsidR="00DA31A4" w:rsidRPr="007B7629" w:rsidRDefault="00DA31A4" w:rsidP="00DA31A4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6FE1"/>
    <w:multiLevelType w:val="hybridMultilevel"/>
    <w:tmpl w:val="CABE50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8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>
    <w:nsid w:val="0B211CB0"/>
    <w:multiLevelType w:val="hybridMultilevel"/>
    <w:tmpl w:val="9550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A5099"/>
    <w:multiLevelType w:val="hybridMultilevel"/>
    <w:tmpl w:val="98882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5">
    <w:nsid w:val="115771FE"/>
    <w:multiLevelType w:val="hybridMultilevel"/>
    <w:tmpl w:val="D22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6640A"/>
    <w:multiLevelType w:val="hybridMultilevel"/>
    <w:tmpl w:val="212AC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D29D7"/>
    <w:multiLevelType w:val="hybridMultilevel"/>
    <w:tmpl w:val="C606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C12CB"/>
    <w:multiLevelType w:val="hybridMultilevel"/>
    <w:tmpl w:val="62DE3CD0"/>
    <w:lvl w:ilvl="0" w:tplc="121E47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528DD"/>
    <w:multiLevelType w:val="hybridMultilevel"/>
    <w:tmpl w:val="D98EC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F4E66"/>
    <w:multiLevelType w:val="hybridMultilevel"/>
    <w:tmpl w:val="561AAE8A"/>
    <w:lvl w:ilvl="0" w:tplc="AC2A5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936F8B"/>
    <w:multiLevelType w:val="multilevel"/>
    <w:tmpl w:val="CC128A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2DC758CA"/>
    <w:multiLevelType w:val="hybridMultilevel"/>
    <w:tmpl w:val="E36C55E0"/>
    <w:lvl w:ilvl="0" w:tplc="F2A431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4A75D6"/>
    <w:multiLevelType w:val="hybridMultilevel"/>
    <w:tmpl w:val="BA3AD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971FD"/>
    <w:multiLevelType w:val="hybridMultilevel"/>
    <w:tmpl w:val="9EB89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45D3A"/>
    <w:multiLevelType w:val="hybridMultilevel"/>
    <w:tmpl w:val="6C52F434"/>
    <w:lvl w:ilvl="0" w:tplc="3CAE6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2078A6"/>
    <w:multiLevelType w:val="hybridMultilevel"/>
    <w:tmpl w:val="8E3E5528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48AA6225"/>
    <w:multiLevelType w:val="hybridMultilevel"/>
    <w:tmpl w:val="D9123A42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A3E19"/>
    <w:multiLevelType w:val="hybridMultilevel"/>
    <w:tmpl w:val="45540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3303AA"/>
    <w:multiLevelType w:val="hybridMultilevel"/>
    <w:tmpl w:val="328C9ABE"/>
    <w:lvl w:ilvl="0" w:tplc="EE78F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126BD7"/>
    <w:multiLevelType w:val="hybridMultilevel"/>
    <w:tmpl w:val="F0CEA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E217F4"/>
    <w:multiLevelType w:val="hybridMultilevel"/>
    <w:tmpl w:val="F8CA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71089"/>
    <w:multiLevelType w:val="multilevel"/>
    <w:tmpl w:val="ABD2064E"/>
    <w:lvl w:ilvl="0">
      <w:start w:val="1"/>
      <w:numFmt w:val="decimal"/>
      <w:lvlText w:val="%1"/>
      <w:lvlJc w:val="left"/>
      <w:pPr>
        <w:ind w:left="420" w:hanging="420"/>
      </w:pPr>
      <w:rPr>
        <w:rFonts w:ascii="Sylfaen" w:eastAsia="Times New Roman" w:hAnsi="Sylfaen" w:cs="Arial"/>
      </w:r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3">
    <w:nsid w:val="559F6C74"/>
    <w:multiLevelType w:val="hybridMultilevel"/>
    <w:tmpl w:val="37B442BC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829B8"/>
    <w:multiLevelType w:val="hybridMultilevel"/>
    <w:tmpl w:val="7104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E9577B"/>
    <w:multiLevelType w:val="hybridMultilevel"/>
    <w:tmpl w:val="3016337C"/>
    <w:lvl w:ilvl="0" w:tplc="9C32C914">
      <w:start w:val="1"/>
      <w:numFmt w:val="decimal"/>
      <w:lvlText w:val="%1."/>
      <w:lvlJc w:val="left"/>
      <w:pPr>
        <w:ind w:left="928" w:hanging="360"/>
      </w:pPr>
      <w:rPr>
        <w:rFonts w:ascii="Sylfaen" w:eastAsia="Times New Roman" w:hAnsi="Sylfaen" w:cs="Arial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8">
    <w:nsid w:val="65D44C55"/>
    <w:multiLevelType w:val="hybridMultilevel"/>
    <w:tmpl w:val="357E8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93A52"/>
    <w:multiLevelType w:val="multilevel"/>
    <w:tmpl w:val="1CE4E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1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9806E3D"/>
    <w:multiLevelType w:val="hybridMultilevel"/>
    <w:tmpl w:val="6DE0C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F9715D4"/>
    <w:multiLevelType w:val="hybridMultilevel"/>
    <w:tmpl w:val="159E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9556B"/>
    <w:multiLevelType w:val="hybridMultilevel"/>
    <w:tmpl w:val="694CF7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4"/>
  </w:num>
  <w:num w:numId="4">
    <w:abstractNumId w:val="26"/>
  </w:num>
  <w:num w:numId="5">
    <w:abstractNumId w:val="13"/>
  </w:num>
  <w:num w:numId="6">
    <w:abstractNumId w:val="7"/>
  </w:num>
  <w:num w:numId="7">
    <w:abstractNumId w:val="23"/>
  </w:num>
  <w:num w:numId="8">
    <w:abstractNumId w:val="11"/>
  </w:num>
  <w:num w:numId="9">
    <w:abstractNumId w:val="27"/>
  </w:num>
  <w:num w:numId="10">
    <w:abstractNumId w:val="24"/>
  </w:num>
  <w:num w:numId="11">
    <w:abstractNumId w:val="1"/>
  </w:num>
  <w:num w:numId="12">
    <w:abstractNumId w:val="19"/>
  </w:num>
  <w:num w:numId="13">
    <w:abstractNumId w:val="29"/>
  </w:num>
  <w:num w:numId="14">
    <w:abstractNumId w:val="21"/>
  </w:num>
  <w:num w:numId="15">
    <w:abstractNumId w:val="16"/>
  </w:num>
  <w:num w:numId="16">
    <w:abstractNumId w:val="18"/>
  </w:num>
  <w:num w:numId="17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5"/>
  </w:num>
  <w:num w:numId="20">
    <w:abstractNumId w:val="8"/>
  </w:num>
  <w:num w:numId="21">
    <w:abstractNumId w:val="9"/>
  </w:num>
  <w:num w:numId="22">
    <w:abstractNumId w:val="2"/>
  </w:num>
  <w:num w:numId="23">
    <w:abstractNumId w:val="20"/>
  </w:num>
  <w:num w:numId="24">
    <w:abstractNumId w:val="28"/>
  </w:num>
  <w:num w:numId="25">
    <w:abstractNumId w:val="17"/>
  </w:num>
  <w:num w:numId="26">
    <w:abstractNumId w:val="22"/>
  </w:num>
  <w:num w:numId="27">
    <w:abstractNumId w:val="15"/>
  </w:num>
  <w:num w:numId="28">
    <w:abstractNumId w:val="6"/>
  </w:num>
  <w:num w:numId="29">
    <w:abstractNumId w:val="33"/>
  </w:num>
  <w:num w:numId="30">
    <w:abstractNumId w:val="14"/>
  </w:num>
  <w:num w:numId="31">
    <w:abstractNumId w:val="0"/>
  </w:num>
  <w:num w:numId="32">
    <w:abstractNumId w:val="10"/>
  </w:num>
  <w:num w:numId="33">
    <w:abstractNumId w:val="34"/>
  </w:num>
  <w:num w:numId="34">
    <w:abstractNumId w:val="32"/>
  </w:num>
  <w:num w:numId="35">
    <w:abstractNumId w:val="3"/>
  </w:num>
  <w:num w:numId="36">
    <w:abstractNumId w:val="2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06CF6"/>
    <w:rsid w:val="0001551E"/>
    <w:rsid w:val="00053CC0"/>
    <w:rsid w:val="00072E84"/>
    <w:rsid w:val="000B054D"/>
    <w:rsid w:val="000D3829"/>
    <w:rsid w:val="000F3F70"/>
    <w:rsid w:val="00106F1E"/>
    <w:rsid w:val="00121D61"/>
    <w:rsid w:val="001650B0"/>
    <w:rsid w:val="00165B1C"/>
    <w:rsid w:val="001E68EE"/>
    <w:rsid w:val="00263BA2"/>
    <w:rsid w:val="0029412A"/>
    <w:rsid w:val="002C1086"/>
    <w:rsid w:val="002E4E5C"/>
    <w:rsid w:val="00362E52"/>
    <w:rsid w:val="0036755A"/>
    <w:rsid w:val="00367CBD"/>
    <w:rsid w:val="003746CF"/>
    <w:rsid w:val="00395A63"/>
    <w:rsid w:val="00397684"/>
    <w:rsid w:val="003A3056"/>
    <w:rsid w:val="003A5943"/>
    <w:rsid w:val="003C7015"/>
    <w:rsid w:val="003E25C8"/>
    <w:rsid w:val="003E5FAC"/>
    <w:rsid w:val="00412DEF"/>
    <w:rsid w:val="00413577"/>
    <w:rsid w:val="00413A87"/>
    <w:rsid w:val="00415BFF"/>
    <w:rsid w:val="00416828"/>
    <w:rsid w:val="0045004A"/>
    <w:rsid w:val="004951A4"/>
    <w:rsid w:val="004A4F1B"/>
    <w:rsid w:val="004A73F9"/>
    <w:rsid w:val="004B5EEC"/>
    <w:rsid w:val="004C7099"/>
    <w:rsid w:val="004F4FF9"/>
    <w:rsid w:val="004F65B5"/>
    <w:rsid w:val="00533819"/>
    <w:rsid w:val="00570C3E"/>
    <w:rsid w:val="00586224"/>
    <w:rsid w:val="005B163D"/>
    <w:rsid w:val="005B55E0"/>
    <w:rsid w:val="005D5623"/>
    <w:rsid w:val="005E664A"/>
    <w:rsid w:val="005F112F"/>
    <w:rsid w:val="0062780F"/>
    <w:rsid w:val="006C55F4"/>
    <w:rsid w:val="006E729E"/>
    <w:rsid w:val="00710860"/>
    <w:rsid w:val="00743FAC"/>
    <w:rsid w:val="007454DF"/>
    <w:rsid w:val="00750553"/>
    <w:rsid w:val="007612BC"/>
    <w:rsid w:val="00781CBB"/>
    <w:rsid w:val="007949E0"/>
    <w:rsid w:val="007A53A9"/>
    <w:rsid w:val="00800966"/>
    <w:rsid w:val="00806807"/>
    <w:rsid w:val="008100C1"/>
    <w:rsid w:val="00882554"/>
    <w:rsid w:val="00890CD1"/>
    <w:rsid w:val="008A625D"/>
    <w:rsid w:val="008B014F"/>
    <w:rsid w:val="008E1ACC"/>
    <w:rsid w:val="008E59EB"/>
    <w:rsid w:val="008E7DA1"/>
    <w:rsid w:val="008F1F1D"/>
    <w:rsid w:val="0091145B"/>
    <w:rsid w:val="00913BE0"/>
    <w:rsid w:val="0093234C"/>
    <w:rsid w:val="009421D6"/>
    <w:rsid w:val="0094575F"/>
    <w:rsid w:val="00957A21"/>
    <w:rsid w:val="00960262"/>
    <w:rsid w:val="00967891"/>
    <w:rsid w:val="00995D91"/>
    <w:rsid w:val="009C34E8"/>
    <w:rsid w:val="009D3FB2"/>
    <w:rsid w:val="00A065E9"/>
    <w:rsid w:val="00A40402"/>
    <w:rsid w:val="00AA0B4D"/>
    <w:rsid w:val="00B04BA4"/>
    <w:rsid w:val="00B27943"/>
    <w:rsid w:val="00B32844"/>
    <w:rsid w:val="00B33F1B"/>
    <w:rsid w:val="00B35F9A"/>
    <w:rsid w:val="00B5489D"/>
    <w:rsid w:val="00B5771F"/>
    <w:rsid w:val="00B676F3"/>
    <w:rsid w:val="00B76361"/>
    <w:rsid w:val="00B835E4"/>
    <w:rsid w:val="00BD3CA5"/>
    <w:rsid w:val="00BF4557"/>
    <w:rsid w:val="00C263FA"/>
    <w:rsid w:val="00C501AF"/>
    <w:rsid w:val="00C51AED"/>
    <w:rsid w:val="00C5621A"/>
    <w:rsid w:val="00CA4117"/>
    <w:rsid w:val="00CC119E"/>
    <w:rsid w:val="00CE2049"/>
    <w:rsid w:val="00CF6BC8"/>
    <w:rsid w:val="00DA31A4"/>
    <w:rsid w:val="00DC5F50"/>
    <w:rsid w:val="00DD30EC"/>
    <w:rsid w:val="00E17BBF"/>
    <w:rsid w:val="00E55283"/>
    <w:rsid w:val="00EB3ACF"/>
    <w:rsid w:val="00F17315"/>
    <w:rsid w:val="00F2706E"/>
    <w:rsid w:val="00F61DD8"/>
    <w:rsid w:val="00FB283C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1613</Words>
  <Characters>9196</Characters>
  <Application>Microsoft Office Word</Application>
  <DocSecurity>0</DocSecurity>
  <Lines>76</Lines>
  <Paragraphs>21</Paragraphs>
  <ScaleCrop>false</ScaleCrop>
  <Company/>
  <LinksUpToDate>false</LinksUpToDate>
  <CharactersWithSpaces>10788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50</cp:revision>
  <cp:lastPrinted>2018-04-23T09:57:00Z</cp:lastPrinted>
  <dcterms:created xsi:type="dcterms:W3CDTF">2016-06-27T19:38:00Z</dcterms:created>
  <dcterms:modified xsi:type="dcterms:W3CDTF">2018-05-17T10:11:00Z</dcterms:modified>
</cp:coreProperties>
</file>