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C6155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440E6C" w:rsidRPr="0070141A" w:rsidRDefault="00440E6C" w:rsidP="00440E6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  <w:r w:rsidR="004A4849">
              <w:rPr>
                <w:rFonts w:ascii="Sylfaen" w:hAnsi="Sylfaen"/>
                <w:b/>
                <w:sz w:val="24"/>
                <w:szCs w:val="24"/>
                <w:lang w:val="en-US"/>
              </w:rPr>
              <w:t>6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440E6C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3356610</wp:posOffset>
                  </wp:positionH>
                  <wp:positionV relativeFrom="paragraph">
                    <wp:posOffset>-1746885</wp:posOffset>
                  </wp:positionV>
                  <wp:extent cx="1895475" cy="1857375"/>
                  <wp:effectExtent l="19050" t="0" r="9525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D284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440E6C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D284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AD284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AD284E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440E6C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1042" w:rsidRPr="00121042" w:rsidRDefault="00121042" w:rsidP="0094144B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94144B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CA69DB" w:rsidRPr="00B24E2D" w:rsidRDefault="005452A8" w:rsidP="00CA69DB">
      <w:pPr>
        <w:tabs>
          <w:tab w:val="center" w:pos="7143"/>
          <w:tab w:val="left" w:pos="12510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</w:t>
      </w:r>
      <w:r w:rsidR="00CA69DB" w:rsidRPr="00B24E2D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CA69DB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</w:t>
      </w:r>
      <w:r w:rsidR="00CA69DB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CA69DB">
        <w:rPr>
          <w:rFonts w:ascii="Sylfaen" w:hAnsi="Sylfaen" w:cs="Arial"/>
          <w:b/>
          <w:sz w:val="20"/>
          <w:szCs w:val="20"/>
          <w:lang w:val="en-US"/>
        </w:rPr>
        <w:t>2</w:t>
      </w:r>
      <w:r w:rsidR="004A4849">
        <w:rPr>
          <w:rFonts w:ascii="Sylfaen" w:hAnsi="Sylfaen" w:cs="Arial"/>
          <w:b/>
          <w:sz w:val="20"/>
          <w:szCs w:val="20"/>
          <w:lang w:val="en-US"/>
        </w:rPr>
        <w:t>6</w:t>
      </w: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</w:rPr>
        <w:t xml:space="preserve">1. </w:t>
      </w:r>
      <w:r w:rsidRPr="00B24E2D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210"/>
        <w:gridCol w:w="7576"/>
      </w:tblGrid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4" w:space="0" w:color="auto"/>
            </w:tcBorders>
          </w:tcPr>
          <w:p w:rsidR="00CA69DB" w:rsidRPr="00946137" w:rsidRDefault="00CA69DB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0910118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tabs>
                <w:tab w:val="left" w:pos="6851"/>
              </w:tabs>
              <w:spacing w:after="200" w:line="276" w:lineRule="auto"/>
              <w:ind w:hanging="109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რეაბილიტაცია  საექთნო საქმეში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spacing w:after="200" w:line="276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tabs>
                <w:tab w:val="left" w:pos="6851"/>
              </w:tabs>
              <w:spacing w:after="200" w:line="276" w:lineRule="auto"/>
              <w:ind w:hanging="109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მეხუთე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tabs>
                <w:tab w:val="left" w:pos="6851"/>
              </w:tabs>
              <w:spacing w:after="200" w:line="276" w:lineRule="auto"/>
              <w:ind w:hanging="109"/>
              <w:contextualSpacing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>მეხუთე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right w:val="nil"/>
            </w:tcBorders>
          </w:tcPr>
          <w:p w:rsidR="00CA69DB" w:rsidRPr="00B24E2D" w:rsidRDefault="00CA69DB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spacing w:after="200" w:line="276" w:lineRule="auto"/>
              <w:ind w:hanging="109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ka-GE"/>
              </w:rPr>
              <w:t>2</w:t>
            </w:r>
          </w:p>
        </w:tc>
      </w:tr>
      <w:tr w:rsidR="00CA69DB" w:rsidRPr="00B24E2D" w:rsidTr="00854221">
        <w:trPr>
          <w:trHeight w:val="510"/>
        </w:trPr>
        <w:tc>
          <w:tcPr>
            <w:tcW w:w="2438" w:type="pct"/>
            <w:tcBorders>
              <w:bottom w:val="single" w:sz="4" w:space="0" w:color="auto"/>
              <w:right w:val="nil"/>
            </w:tcBorders>
          </w:tcPr>
          <w:p w:rsidR="00CA69DB" w:rsidRPr="00B24E2D" w:rsidRDefault="00CA69DB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A69DB" w:rsidRPr="00B24E2D" w:rsidRDefault="00CA69DB" w:rsidP="00854221">
            <w:pPr>
              <w:ind w:hanging="108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სრული ზოგადი  განათლება</w:t>
            </w:r>
          </w:p>
          <w:p w:rsidR="00CA69DB" w:rsidRPr="00B24E2D" w:rsidRDefault="00CA69DB" w:rsidP="00854221">
            <w:pPr>
              <w:ind w:hanging="109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ind w:hanging="109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ka-GE"/>
              </w:rPr>
              <w:t>მოდული:  კრიტიკულ  მდგომარეობაში მყოფი პაციენტის საექთნო მართვა</w:t>
            </w:r>
          </w:p>
        </w:tc>
      </w:tr>
      <w:tr w:rsidR="00CA69DB" w:rsidRPr="00B24E2D" w:rsidTr="00854221">
        <w:trPr>
          <w:trHeight w:val="2661"/>
        </w:trPr>
        <w:tc>
          <w:tcPr>
            <w:tcW w:w="2438" w:type="pct"/>
            <w:tcBorders>
              <w:top w:val="single" w:sz="4" w:space="0" w:color="auto"/>
              <w:bottom w:val="nil"/>
              <w:right w:val="nil"/>
            </w:tcBorders>
          </w:tcPr>
          <w:p w:rsidR="00CA69DB" w:rsidRPr="00B24E2D" w:rsidRDefault="00CA69DB" w:rsidP="00854221">
            <w:pPr>
              <w:spacing w:after="200" w:line="276" w:lineRule="auto"/>
              <w:jc w:val="both"/>
              <w:rPr>
                <w:rFonts w:ascii="Sylfaen" w:eastAsiaTheme="minorEastAsia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  <w:p w:rsidR="00CA69DB" w:rsidRPr="00B24E2D" w:rsidRDefault="00CA69DB" w:rsidP="00854221">
            <w:pPr>
              <w:pStyle w:val="ListParagraph"/>
              <w:keepNext/>
              <w:keepLines/>
              <w:spacing w:before="200" w:line="276" w:lineRule="auto"/>
              <w:ind w:left="-108"/>
              <w:outlineLvl w:val="2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pStyle w:val="ListParagraph"/>
              <w:ind w:left="6129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</w:p>
          <w:p w:rsidR="00CA69DB" w:rsidRPr="00B24E2D" w:rsidRDefault="00CA69DB" w:rsidP="00854221">
            <w:pPr>
              <w:keepNext/>
              <w:keepLines/>
              <w:spacing w:before="200" w:line="276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pStyle w:val="ListParagraph"/>
              <w:keepNext/>
              <w:keepLines/>
              <w:spacing w:before="200" w:line="276" w:lineRule="auto"/>
              <w:ind w:left="6129"/>
              <w:outlineLvl w:val="2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keepNext/>
              <w:keepLines/>
              <w:spacing w:before="200" w:line="276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pStyle w:val="ListParagraph"/>
              <w:keepNext/>
              <w:keepLines/>
              <w:spacing w:before="200"/>
              <w:ind w:left="6129"/>
              <w:outlineLvl w:val="2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  <w:p w:rsidR="00CA69DB" w:rsidRPr="00B24E2D" w:rsidRDefault="00CA69DB" w:rsidP="00854221">
            <w:pPr>
              <w:pStyle w:val="ListParagraph"/>
              <w:keepNext/>
              <w:keepLines/>
              <w:spacing w:before="200"/>
              <w:ind w:left="6129"/>
              <w:outlineLvl w:val="2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62" w:type="pct"/>
            <w:tcBorders>
              <w:top w:val="single" w:sz="4" w:space="0" w:color="auto"/>
              <w:left w:val="nil"/>
              <w:bottom w:val="nil"/>
            </w:tcBorders>
          </w:tcPr>
          <w:p w:rsidR="00CA69DB" w:rsidRPr="00B24E2D" w:rsidRDefault="00CA69DB" w:rsidP="00854221">
            <w:pPr>
              <w:pStyle w:val="ListParagraph"/>
              <w:spacing w:after="200" w:line="276" w:lineRule="auto"/>
              <w:ind w:left="0" w:hanging="109"/>
              <w:rPr>
                <w:rFonts w:ascii="Sylfaen" w:eastAsiaTheme="minorHAnsi" w:hAnsi="Sylfaen" w:cs="Arial"/>
                <w:sz w:val="20"/>
                <w:szCs w:val="20"/>
              </w:rPr>
            </w:pPr>
            <w:r w:rsidRPr="00B24E2D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მოდულის   დასრულების შემდეგ პირს შეუძლია:</w:t>
            </w:r>
          </w:p>
          <w:p w:rsidR="00CA69DB" w:rsidRPr="00B24E2D" w:rsidRDefault="00CA69DB" w:rsidP="00854221">
            <w:pPr>
              <w:pStyle w:val="ListParagraph"/>
              <w:ind w:left="0" w:hanging="109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9"/>
              </w:numPr>
              <w:spacing w:after="0"/>
              <w:ind w:left="458" w:right="0" w:hanging="284"/>
              <w:jc w:val="left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პაციენტთა დამოკიდებულების ხარისხისა და ძირითადი სამიზნე ჯგუფების განსაზღვრა 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9"/>
              </w:numPr>
              <w:spacing w:after="0"/>
              <w:ind w:left="458" w:right="0" w:hanging="284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ka-GE"/>
              </w:rPr>
              <w:t>რეაბილიტაციის პროცესში მყოფ პაციენტზე ზრუნვა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9"/>
              </w:numPr>
              <w:spacing w:after="0"/>
              <w:ind w:left="458" w:right="0" w:hanging="284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სარეაბილიტაციო ღონისძიებების გატარება ინსულტის შემდგომი პარეზებისა და სხვადასხვა მიზეზით გამოწვეული  მოძრაობის შეზღუდვის დროს  </w:t>
            </w:r>
          </w:p>
          <w:p w:rsidR="00CA69DB" w:rsidRPr="00B24E2D" w:rsidRDefault="00CA69DB" w:rsidP="00854221">
            <w:pPr>
              <w:pStyle w:val="ListParagraph"/>
              <w:ind w:left="0"/>
              <w:rPr>
                <w:rFonts w:ascii="Sylfaen" w:eastAsiaTheme="minorHAnsi" w:hAnsi="Sylfaen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CA69DB" w:rsidRDefault="00CA69DB" w:rsidP="00CA69DB">
      <w:pPr>
        <w:pStyle w:val="PlainText"/>
        <w:rPr>
          <w:rFonts w:ascii="Sylfaen" w:hAnsi="Sylfaen" w:cs="Arial"/>
          <w:b/>
          <w:lang w:val="ka-GE"/>
        </w:rPr>
      </w:pPr>
    </w:p>
    <w:p w:rsidR="00070E11" w:rsidRPr="00070E11" w:rsidRDefault="00070E11" w:rsidP="00CA69DB">
      <w:pPr>
        <w:pStyle w:val="PlainText"/>
        <w:rPr>
          <w:rFonts w:ascii="Sylfaen" w:hAnsi="Sylfaen" w:cs="Arial"/>
          <w:b/>
          <w:lang w:val="ka-GE"/>
        </w:rPr>
      </w:pPr>
      <w:bookmarkStart w:id="0" w:name="_GoBack"/>
      <w:bookmarkEnd w:id="0"/>
    </w:p>
    <w:p w:rsidR="00CA69DB" w:rsidRPr="00B24E2D" w:rsidRDefault="00CA69DB" w:rsidP="00CA69DB">
      <w:pPr>
        <w:pStyle w:val="PlainText"/>
        <w:rPr>
          <w:rFonts w:ascii="Sylfaen" w:hAnsi="Sylfaen" w:cs="Arial"/>
          <w:b/>
          <w:lang w:val="en-US"/>
        </w:rPr>
      </w:pPr>
    </w:p>
    <w:p w:rsidR="00CA69DB" w:rsidRPr="00B24E2D" w:rsidRDefault="00CA69DB" w:rsidP="00CA69DB">
      <w:pPr>
        <w:pStyle w:val="PlainText"/>
        <w:rPr>
          <w:rFonts w:ascii="Sylfaen" w:hAnsi="Sylfaen" w:cs="Arial"/>
          <w:b/>
          <w:lang w:val="ka-GE"/>
        </w:rPr>
      </w:pPr>
      <w:r w:rsidRPr="00B24E2D">
        <w:rPr>
          <w:rFonts w:ascii="Sylfaen" w:hAnsi="Sylfaen" w:cs="Arial"/>
          <w:b/>
          <w:lang w:val="ka-GE"/>
        </w:rPr>
        <w:t>2. სტანდარტული ჩანაწერები</w:t>
      </w:r>
    </w:p>
    <w:p w:rsidR="00CA69DB" w:rsidRPr="00B24E2D" w:rsidRDefault="00CA69DB" w:rsidP="00CA69DB">
      <w:pPr>
        <w:pStyle w:val="PlainText"/>
        <w:rPr>
          <w:rFonts w:ascii="Sylfaen" w:hAnsi="Sylfaen" w:cs="Arial"/>
          <w:b/>
          <w:color w:val="00206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336"/>
        <w:gridCol w:w="5317"/>
        <w:gridCol w:w="2945"/>
        <w:gridCol w:w="3188"/>
      </w:tblGrid>
      <w:tr w:rsidR="00CA69DB" w:rsidRPr="00B24E2D" w:rsidTr="00854221">
        <w:trPr>
          <w:trHeight w:val="800"/>
        </w:trPr>
        <w:tc>
          <w:tcPr>
            <w:tcW w:w="1128" w:type="pct"/>
            <w:shd w:val="clear" w:color="auto" w:fill="DBE5F1" w:themeFill="accent1" w:themeFillTint="33"/>
          </w:tcPr>
          <w:p w:rsidR="00CA69DB" w:rsidRPr="00B24E2D" w:rsidRDefault="00CA69DB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CA69DB" w:rsidRPr="00B24E2D" w:rsidRDefault="00CA69DB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798" w:type="pct"/>
            <w:shd w:val="clear" w:color="auto" w:fill="DBE5F1" w:themeFill="accent1" w:themeFillTint="33"/>
          </w:tcPr>
          <w:p w:rsidR="00CA69DB" w:rsidRPr="00B24E2D" w:rsidRDefault="00CA69DB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CA69DB" w:rsidRPr="00B24E2D" w:rsidRDefault="00CA69DB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6" w:type="pct"/>
            <w:shd w:val="clear" w:color="auto" w:fill="DBE5F1" w:themeFill="accent1" w:themeFillTint="33"/>
          </w:tcPr>
          <w:p w:rsidR="00CA69DB" w:rsidRPr="00B24E2D" w:rsidRDefault="00CA69DB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78" w:type="pct"/>
            <w:shd w:val="clear" w:color="auto" w:fill="DBE5F1" w:themeFill="accent1" w:themeFillTint="33"/>
          </w:tcPr>
          <w:p w:rsidR="00CA69DB" w:rsidRPr="00B24E2D" w:rsidRDefault="00CA69DB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CA69DB" w:rsidRPr="00B24E2D" w:rsidRDefault="00CA69DB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CA69DB" w:rsidRPr="00B24E2D" w:rsidTr="00854221">
        <w:trPr>
          <w:trHeight w:val="1514"/>
        </w:trPr>
        <w:tc>
          <w:tcPr>
            <w:tcW w:w="1128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18" w:right="0" w:hanging="284"/>
              <w:jc w:val="left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პაციენტთა დამოკიდებულების ხარისხისა და ძირითადი სამიზნე ჯგუფების განსაზღვრა</w:t>
            </w:r>
          </w:p>
        </w:tc>
        <w:tc>
          <w:tcPr>
            <w:tcW w:w="1798" w:type="pct"/>
            <w:shd w:val="clear" w:color="auto" w:fill="FFFFFF" w:themeFill="background1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3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სწორად ჩამოთვლის რეაბილიტაციის საჭიროების მქონე ჯგუფებს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3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სწორად განმარტავს დამოკიდებულების ხარისხის დასადგენ კრიტერიუმებსა და ინსტრუმენტებს</w:t>
            </w:r>
          </w:p>
        </w:tc>
        <w:tc>
          <w:tcPr>
            <w:tcW w:w="996" w:type="pct"/>
          </w:tcPr>
          <w:p w:rsidR="00CA69DB" w:rsidRPr="00B24E2D" w:rsidRDefault="00CA69DB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B24E2D">
              <w:rPr>
                <w:rFonts w:ascii="Sylfaen" w:hAnsi="Sylfaen"/>
                <w:lang w:val="ka-GE"/>
              </w:rPr>
              <w:t>სრულად არის ასახული შესრულების კრიტერიუმში</w:t>
            </w:r>
          </w:p>
        </w:tc>
        <w:tc>
          <w:tcPr>
            <w:tcW w:w="1078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მტკიცებულება (1,2)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</w:tr>
      <w:tr w:rsidR="00CA69DB" w:rsidRPr="00B24E2D" w:rsidTr="00854221">
        <w:trPr>
          <w:trHeight w:val="3554"/>
        </w:trPr>
        <w:tc>
          <w:tcPr>
            <w:tcW w:w="1128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18" w:right="0" w:hanging="284"/>
              <w:jc w:val="left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რეაბილიტაციის პროცესში მყოფ პაციენტზე ზრუნვა</w:t>
            </w:r>
          </w:p>
        </w:tc>
        <w:tc>
          <w:tcPr>
            <w:tcW w:w="1798" w:type="pct"/>
            <w:shd w:val="clear" w:color="auto" w:fill="FFFFFF" w:themeFill="background1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4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სწორდ აღწერს ექთნის როლს მულტიდისციპლინურ  გუნდში პაციენტის რეაბილიტაციის პროცესში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4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ირჩევს ინტერდისციპლინური კომუნიკაციის საშუალებებს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4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გეგმავს სარეაბილიტაციო პაციენტის ზრუნვის  პროცესს </w:t>
            </w: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დაავადების თავისებურებების 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გათვალისწინებით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4"/>
              </w:numPr>
              <w:tabs>
                <w:tab w:val="left" w:pos="2156"/>
              </w:tabs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ახორციელებს დაგეგმილ ღონისძიებებს პრევენციისა და რეაბილიტაციის ძირითადი პრინციპების გათვალისწინებით </w:t>
            </w:r>
          </w:p>
          <w:p w:rsidR="00CA69DB" w:rsidRPr="00B24E2D" w:rsidRDefault="00CA69DB" w:rsidP="00854221">
            <w:pPr>
              <w:tabs>
                <w:tab w:val="left" w:pos="2156"/>
              </w:tabs>
              <w:ind w:left="317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წესების დაცვით აწარმოებს   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სარეაბილიტაციო პაციენტის ზრუნვის  პროცესის ამსახველ</w:t>
            </w: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დოკუმენტაციას </w:t>
            </w:r>
          </w:p>
          <w:p w:rsidR="00CA69DB" w:rsidRPr="00B24E2D" w:rsidRDefault="00CA69DB" w:rsidP="00854221">
            <w:pPr>
              <w:tabs>
                <w:tab w:val="left" w:pos="2156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6.  ატარებს  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სარეაბილიტაციო პაციენტის ზრუნვის    პროცესის </w:t>
            </w: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მონიტორინგს</w:t>
            </w:r>
          </w:p>
        </w:tc>
        <w:tc>
          <w:tcPr>
            <w:tcW w:w="996" w:type="pct"/>
          </w:tcPr>
          <w:p w:rsidR="00CA69DB" w:rsidRPr="00B24E2D" w:rsidRDefault="00CA69DB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დაავადების </w:t>
            </w:r>
            <w:r w:rsidRPr="00B24E2D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თავისებურებები: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მენტალური,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კოგნიტური,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ეთნიკური,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რელიგიური,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სოციალური,</w:t>
            </w:r>
          </w:p>
          <w:p w:rsidR="00CA69DB" w:rsidRPr="00B24E2D" w:rsidRDefault="00CA69DB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ასაკობრივი</w:t>
            </w:r>
          </w:p>
          <w:p w:rsidR="00CA69DB" w:rsidRPr="00B24E2D" w:rsidRDefault="00CA69DB" w:rsidP="00854221">
            <w:pPr>
              <w:pStyle w:val="PlainText"/>
              <w:rPr>
                <w:rFonts w:ascii="Sylfaen" w:hAnsi="Sylfaen" w:cs="Sylfaen"/>
                <w:bCs/>
                <w:lang w:val="en-US"/>
              </w:rPr>
            </w:pPr>
          </w:p>
        </w:tc>
        <w:tc>
          <w:tcPr>
            <w:tcW w:w="1078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მტკიცებულება (1)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მტკიცებულება(2,4,5,6)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 (5)</w:t>
            </w:r>
          </w:p>
        </w:tc>
      </w:tr>
      <w:tr w:rsidR="00CA69DB" w:rsidRPr="00B24E2D" w:rsidTr="00854221">
        <w:trPr>
          <w:trHeight w:val="2777"/>
        </w:trPr>
        <w:tc>
          <w:tcPr>
            <w:tcW w:w="1128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ind w:left="318" w:right="0" w:hanging="284"/>
              <w:jc w:val="left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 xml:space="preserve">სარეაბილიტაციო ღონისძიებების   განხორციელება   ინსულტის შემდგომი პარეზებისა და სხვადასხვა მიზეზით გამოწვეული მოძრაობის შეზღუდვის დროს  </w:t>
            </w:r>
          </w:p>
        </w:tc>
        <w:tc>
          <w:tcPr>
            <w:tcW w:w="1798" w:type="pct"/>
            <w:shd w:val="clear" w:color="auto" w:fill="FFFFFF" w:themeFill="background1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25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სწორად აღწერს სარეაბილიტაციო მოვლის კონცეფციებს 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5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წესების დაცვით ატარებს  სარეაბილიტაციო ღონისძიებებს ინსულტის შემდგომი პარეზების მაგალითზე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5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წესების დაცვით იყენებს  რეაბილიტაციის პროცესში მყოფი პაციენტისთვის დამხმარე და ტექნიკურ საშუალებებს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25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სწორად აღწერს სწავლებისა და დახმარების ოპტიმალურ გზებს პაციენტის ოჯახის წევრებისა და მისი მიკროსოციუმისთვის</w:t>
            </w:r>
          </w:p>
        </w:tc>
        <w:tc>
          <w:tcPr>
            <w:tcW w:w="996" w:type="pct"/>
          </w:tcPr>
          <w:p w:rsidR="00CA69DB" w:rsidRPr="00B24E2D" w:rsidRDefault="00CA69DB" w:rsidP="00854221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B24E2D">
              <w:rPr>
                <w:rFonts w:ascii="Sylfaen" w:hAnsi="Sylfaen"/>
                <w:lang w:val="ka-GE"/>
              </w:rPr>
              <w:t>სრულად არის ასახული შესრულების კრიტერიუმში</w:t>
            </w:r>
          </w:p>
        </w:tc>
        <w:tc>
          <w:tcPr>
            <w:tcW w:w="1078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ან/და ზეპირი 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მტკიცებულება(1,</w:t>
            </w:r>
            <w:r w:rsidRPr="00B24E2D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(2,3)</w:t>
            </w:r>
          </w:p>
        </w:tc>
      </w:tr>
    </w:tbl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pStyle w:val="ListParagraph"/>
        <w:numPr>
          <w:ilvl w:val="0"/>
          <w:numId w:val="27"/>
        </w:numPr>
        <w:spacing w:after="20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CA69DB" w:rsidRPr="00B24E2D" w:rsidRDefault="00CA69DB" w:rsidP="00CA69DB">
      <w:pPr>
        <w:pStyle w:val="ListParagraph"/>
        <w:numPr>
          <w:ilvl w:val="1"/>
          <w:numId w:val="2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ka-GE"/>
        </w:rPr>
        <w:t>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160"/>
        <w:gridCol w:w="1884"/>
        <w:gridCol w:w="1972"/>
        <w:gridCol w:w="2428"/>
        <w:gridCol w:w="1671"/>
        <w:gridCol w:w="1671"/>
      </w:tblGrid>
      <w:tr w:rsidR="00CA69DB" w:rsidRPr="00B24E2D" w:rsidTr="00854221">
        <w:trPr>
          <w:trHeight w:val="360"/>
        </w:trPr>
        <w:tc>
          <w:tcPr>
            <w:tcW w:w="1745" w:type="pct"/>
            <w:vMerge w:val="restart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</w:t>
            </w:r>
          </w:p>
        </w:tc>
        <w:tc>
          <w:tcPr>
            <w:tcW w:w="3255" w:type="pct"/>
            <w:gridSpan w:val="5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7C333A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7C333A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B24E2D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CA69DB" w:rsidRPr="00B24E2D" w:rsidTr="00854221">
        <w:trPr>
          <w:trHeight w:val="128"/>
        </w:trPr>
        <w:tc>
          <w:tcPr>
            <w:tcW w:w="17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21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65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565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CA69DB" w:rsidRPr="00B24E2D" w:rsidTr="00854221">
        <w:trPr>
          <w:trHeight w:val="128"/>
        </w:trPr>
        <w:tc>
          <w:tcPr>
            <w:tcW w:w="1745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5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CA69DB" w:rsidRPr="00B24E2D" w:rsidTr="00854221">
        <w:trPr>
          <w:trHeight w:val="454"/>
        </w:trPr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7</w:t>
            </w:r>
          </w:p>
        </w:tc>
      </w:tr>
      <w:tr w:rsidR="00CA69DB" w:rsidRPr="00B24E2D" w:rsidTr="00854221">
        <w:trPr>
          <w:trHeight w:val="454"/>
        </w:trPr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21</w:t>
            </w:r>
          </w:p>
        </w:tc>
      </w:tr>
      <w:tr w:rsidR="00CA69DB" w:rsidRPr="00B24E2D" w:rsidTr="00854221">
        <w:trPr>
          <w:trHeight w:val="454"/>
        </w:trPr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22</w:t>
            </w:r>
          </w:p>
        </w:tc>
      </w:tr>
      <w:tr w:rsidR="00CA69DB" w:rsidRPr="00B24E2D" w:rsidTr="00854221">
        <w:trPr>
          <w:trHeight w:val="454"/>
        </w:trPr>
        <w:tc>
          <w:tcPr>
            <w:tcW w:w="1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69DB" w:rsidRPr="00B24E2D" w:rsidRDefault="00CA69DB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50</w:t>
            </w:r>
          </w:p>
        </w:tc>
      </w:tr>
    </w:tbl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CA69DB" w:rsidRPr="00B24E2D" w:rsidRDefault="00CA69DB" w:rsidP="00CA69DB">
      <w:pPr>
        <w:pStyle w:val="ListParagraph"/>
        <w:numPr>
          <w:ilvl w:val="1"/>
          <w:numId w:val="27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ka-GE"/>
        </w:rPr>
        <w:lastRenderedPageBreak/>
        <w:t>მოდულის განხორციელების  მიდგომები</w:t>
      </w:r>
    </w:p>
    <w:p w:rsidR="00CA69DB" w:rsidRPr="00B24E2D" w:rsidRDefault="00CA69DB" w:rsidP="00CA69DB">
      <w:pPr>
        <w:pStyle w:val="ListParagraph"/>
        <w:spacing w:after="0" w:line="240" w:lineRule="auto"/>
        <w:ind w:left="780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CA69DB" w:rsidRPr="00B24E2D" w:rsidRDefault="00CA69DB" w:rsidP="00CA69DB">
      <w:pPr>
        <w:spacing w:line="240" w:lineRule="auto"/>
        <w:rPr>
          <w:rFonts w:ascii="Sylfaen" w:hAnsi="Sylfaen"/>
          <w:sz w:val="20"/>
          <w:szCs w:val="20"/>
          <w:lang w:val="ka-GE"/>
        </w:rPr>
      </w:pPr>
      <w:r w:rsidRPr="00B24E2D">
        <w:rPr>
          <w:rFonts w:ascii="Sylfaen" w:hAnsi="Sylfaen" w:cs="Sylfaen"/>
          <w:sz w:val="20"/>
          <w:szCs w:val="20"/>
          <w:shd w:val="clear" w:color="auto" w:fill="F7F7F7"/>
          <w:lang w:val="ka-GE"/>
        </w:rPr>
        <w:t>მოდული  ხორციელდებ</w:t>
      </w:r>
      <w:r w:rsidR="00BC5118">
        <w:rPr>
          <w:rFonts w:ascii="Sylfaen" w:hAnsi="Sylfaen" w:cs="Sylfaen"/>
          <w:sz w:val="20"/>
          <w:szCs w:val="20"/>
          <w:shd w:val="clear" w:color="auto" w:fill="F7F7F7"/>
          <w:lang w:val="ka-GE"/>
        </w:rPr>
        <w:t xml:space="preserve">ა </w:t>
      </w:r>
      <w:r w:rsidRPr="00B24E2D">
        <w:rPr>
          <w:rFonts w:ascii="Sylfaen" w:hAnsi="Sylfaen" w:cs="Sylfaen"/>
          <w:sz w:val="20"/>
          <w:szCs w:val="20"/>
          <w:shd w:val="clear" w:color="auto" w:fill="F7F7F7"/>
        </w:rPr>
        <w:t>აუდიტორიაში</w:t>
      </w:r>
      <w:r w:rsidRPr="00B24E2D">
        <w:rPr>
          <w:rFonts w:ascii="Sylfaen" w:hAnsi="Sylfaen" w:cs="Sylfaen"/>
          <w:sz w:val="20"/>
          <w:szCs w:val="20"/>
          <w:shd w:val="clear" w:color="auto" w:fill="F7F7F7"/>
          <w:lang w:val="ka-GE"/>
        </w:rPr>
        <w:t>,  სიმულაციის ოთახში/კლინიკაში</w:t>
      </w:r>
      <w:r w:rsidRPr="00B24E2D">
        <w:rPr>
          <w:rFonts w:ascii="Sylfaen" w:hAnsi="Sylfaen" w:cs="Helvetica"/>
          <w:sz w:val="20"/>
          <w:szCs w:val="20"/>
          <w:shd w:val="clear" w:color="auto" w:fill="F7F7F7"/>
        </w:rPr>
        <w:t xml:space="preserve">. </w:t>
      </w:r>
      <w:r w:rsidRPr="00B24E2D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B24E2D">
        <w:rPr>
          <w:rFonts w:ascii="Sylfaen" w:hAnsi="Sylfaen"/>
          <w:sz w:val="20"/>
          <w:szCs w:val="20"/>
          <w:lang w:val="ka-GE"/>
        </w:rPr>
        <w:t xml:space="preserve"> წარიმართება   მრავალფეროვანი მეთოდებით:    </w:t>
      </w:r>
      <w:r w:rsidRPr="00B24E2D">
        <w:rPr>
          <w:rFonts w:ascii="Sylfaen" w:hAnsi="Sylfaen" w:cs="Sylfaen"/>
          <w:sz w:val="20"/>
          <w:szCs w:val="20"/>
          <w:lang w:val="ka-GE"/>
        </w:rPr>
        <w:t>ლექცია, თანამშრომლობითი  სწავლება</w:t>
      </w:r>
      <w:r w:rsidRPr="00B24E2D">
        <w:rPr>
          <w:rFonts w:ascii="Sylfaen" w:hAnsi="Sylfaen" w:cs="Calibri"/>
          <w:sz w:val="20"/>
          <w:szCs w:val="20"/>
          <w:lang w:val="ka-GE"/>
        </w:rPr>
        <w:t xml:space="preserve">,  </w:t>
      </w:r>
      <w:r w:rsidRPr="00B24E2D">
        <w:rPr>
          <w:rFonts w:ascii="Sylfaen" w:hAnsi="Sylfaen" w:cs="Sylfaen"/>
          <w:sz w:val="20"/>
          <w:szCs w:val="20"/>
          <w:lang w:val="ka-GE"/>
        </w:rPr>
        <w:t xml:space="preserve">პრაქტიკული დავალება,  როლური თამაში, დისკუსია  </w:t>
      </w:r>
      <w:r w:rsidRPr="00B24E2D">
        <w:rPr>
          <w:rFonts w:ascii="Sylfaen" w:hAnsi="Sylfaen"/>
          <w:sz w:val="20"/>
          <w:szCs w:val="20"/>
          <w:lang w:val="ka-GE"/>
        </w:rPr>
        <w:t>რაც უზრუნველყოფს სტუდენტის  სააზროვნო და  პრაქტიკული  უნარების განვითარებას.</w:t>
      </w:r>
    </w:p>
    <w:p w:rsidR="00CA69DB" w:rsidRPr="00B24E2D" w:rsidRDefault="00CA69DB" w:rsidP="00CA69DB">
      <w:pPr>
        <w:spacing w:line="240" w:lineRule="auto"/>
        <w:rPr>
          <w:rFonts w:ascii="Sylfaen" w:hAnsi="Sylfaen"/>
          <w:sz w:val="20"/>
          <w:szCs w:val="20"/>
          <w:lang w:val="ka-GE"/>
        </w:rPr>
      </w:pPr>
      <w:r w:rsidRPr="00B24E2D">
        <w:rPr>
          <w:rFonts w:ascii="Sylfaen" w:hAnsi="Sylfaen"/>
          <w:sz w:val="20"/>
          <w:szCs w:val="20"/>
          <w:lang w:val="ka-GE"/>
        </w:rPr>
        <w:t xml:space="preserve">მოდულის განხორციელების პროცესში მასწავლებელმა უნდა  მოამზადოს შესაბამისი რესურსი, შედეგისა და თემატიკის მიხედვით. </w:t>
      </w:r>
    </w:p>
    <w:p w:rsidR="00CA69DB" w:rsidRPr="00B24E2D" w:rsidRDefault="00CA69DB" w:rsidP="00CA69DB">
      <w:pPr>
        <w:spacing w:line="240" w:lineRule="auto"/>
        <w:rPr>
          <w:rFonts w:ascii="Sylfaen" w:hAnsi="Sylfaen" w:cs="Sylfaen"/>
          <w:sz w:val="20"/>
          <w:szCs w:val="20"/>
          <w:shd w:val="clear" w:color="auto" w:fill="F7F7F7"/>
          <w:lang w:val="ka-GE"/>
        </w:rPr>
      </w:pPr>
      <w:r w:rsidRPr="00B24E2D">
        <w:rPr>
          <w:rFonts w:ascii="Sylfaen" w:hAnsi="Sylfaen"/>
          <w:sz w:val="20"/>
          <w:szCs w:val="20"/>
          <w:lang w:val="ka-GE"/>
        </w:rPr>
        <w:t xml:space="preserve">მოამზადოს სიმულაციური გარემო: </w:t>
      </w:r>
      <w:r w:rsidRPr="00B24E2D">
        <w:rPr>
          <w:rFonts w:ascii="Sylfaen" w:hAnsi="Sylfaen" w:cs="Sylfaen"/>
          <w:sz w:val="20"/>
          <w:szCs w:val="20"/>
          <w:shd w:val="clear" w:color="auto" w:fill="F7F7F7"/>
          <w:lang w:val="ka-GE"/>
        </w:rPr>
        <w:t xml:space="preserve">სასწავლო პლაკატები, ვიდეომასალა,   </w:t>
      </w:r>
      <w:r w:rsidRPr="00B24E2D">
        <w:rPr>
          <w:rFonts w:ascii="Sylfaen" w:hAnsi="Sylfaen"/>
          <w:sz w:val="20"/>
          <w:szCs w:val="20"/>
          <w:lang w:val="ka-GE"/>
        </w:rPr>
        <w:t>სამედიცინო  საწოლი, დამხმარე და ტექნიკური საშუალებები, მულაჟი,  სარეაბილიტაციო ღონისძიებების აღრიცხვის ფორმები (სარეაბილიტაციო დოკუმენტაცია).</w:t>
      </w:r>
    </w:p>
    <w:p w:rsidR="00CA69DB" w:rsidRPr="00B24E2D" w:rsidRDefault="00CA69DB" w:rsidP="00CA69DB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B24E2D">
        <w:rPr>
          <w:rFonts w:ascii="Sylfaen" w:hAnsi="Sylfaen"/>
          <w:b/>
          <w:sz w:val="20"/>
          <w:szCs w:val="20"/>
          <w:lang w:val="ka-GE"/>
        </w:rPr>
        <w:t xml:space="preserve">3.3. სასწავლო თემატიკა და სწავლების მეთოდები </w:t>
      </w:r>
    </w:p>
    <w:tbl>
      <w:tblPr>
        <w:tblStyle w:val="TableGrid"/>
        <w:tblW w:w="5000" w:type="pct"/>
        <w:tblLook w:val="04A0"/>
      </w:tblPr>
      <w:tblGrid>
        <w:gridCol w:w="2951"/>
        <w:gridCol w:w="6985"/>
        <w:gridCol w:w="4850"/>
      </w:tblGrid>
      <w:tr w:rsidR="00CA69DB" w:rsidRPr="00B24E2D" w:rsidTr="00854221">
        <w:trPr>
          <w:trHeight w:val="242"/>
        </w:trPr>
        <w:tc>
          <w:tcPr>
            <w:tcW w:w="998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362" w:type="pct"/>
            <w:vAlign w:val="center"/>
          </w:tcPr>
          <w:p w:rsidR="00CA69DB" w:rsidRPr="00B24E2D" w:rsidRDefault="00CA69DB" w:rsidP="005452A8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641" w:type="pct"/>
            <w:vAlign w:val="center"/>
          </w:tcPr>
          <w:p w:rsidR="00CA69DB" w:rsidRPr="00B24E2D" w:rsidRDefault="00CA69DB" w:rsidP="005452A8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CA69DB" w:rsidRPr="00B24E2D" w:rsidTr="00854221">
        <w:trPr>
          <w:trHeight w:val="1279"/>
        </w:trPr>
        <w:tc>
          <w:tcPr>
            <w:tcW w:w="998" w:type="pct"/>
            <w:vAlign w:val="center"/>
          </w:tcPr>
          <w:p w:rsidR="00CA69DB" w:rsidRPr="00B24E2D" w:rsidRDefault="00CA69DB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2362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რეაბილიტაციის საფუძვლები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ინტერნაციონალური კლასიფიკაცია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ფუნქციების</w:t>
            </w:r>
            <w:r w:rsidRPr="00B24E2D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შეზღუდულობისა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და ჯანმრთელობის </w:t>
            </w: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დამოკიდებულების ხარისხის 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განმსაზღვრელი შკალები </w:t>
            </w:r>
          </w:p>
        </w:tc>
        <w:tc>
          <w:tcPr>
            <w:tcW w:w="1641" w:type="pct"/>
            <w:vAlign w:val="center"/>
          </w:tcPr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გადაჭრით</w:t>
            </w:r>
          </w:p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CA69DB" w:rsidRPr="00B24E2D" w:rsidTr="00854221">
        <w:trPr>
          <w:trHeight w:val="1791"/>
        </w:trPr>
        <w:tc>
          <w:tcPr>
            <w:tcW w:w="998" w:type="pct"/>
            <w:vAlign w:val="center"/>
          </w:tcPr>
          <w:p w:rsidR="00CA69DB" w:rsidRPr="00B24E2D" w:rsidRDefault="00CA69DB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2362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მულტიდისციპლინური გუნდის მუშაობის პრინციპები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ინტერდისციპლინური კომუნიკაცია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პაციენტის მენტალური, კოგნიტური, ეთნიკური, რელიგიური, სოციალური, ასაკობრივი თავისებურებები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რეაბილიტაციის პროცედურების დოკუმენტაცია</w:t>
            </w:r>
          </w:p>
        </w:tc>
        <w:tc>
          <w:tcPr>
            <w:tcW w:w="1641" w:type="pct"/>
            <w:vAlign w:val="center"/>
          </w:tcPr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  <w:tr w:rsidR="00CA69DB" w:rsidRPr="00B24E2D" w:rsidTr="00854221">
        <w:trPr>
          <w:trHeight w:val="1037"/>
        </w:trPr>
        <w:tc>
          <w:tcPr>
            <w:tcW w:w="998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2362" w:type="pct"/>
          </w:tcPr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პრევენციული და სარეაბილიტაციო კონცეფციები 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სარეაბილიტაციო ღონისძიებები </w:t>
            </w:r>
          </w:p>
          <w:p w:rsidR="00CA69DB" w:rsidRPr="00B24E2D" w:rsidRDefault="00CA69DB" w:rsidP="00CA69DB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სარეაბილიტაციო  დამხმარე და ტექნიკური საშუალებები</w:t>
            </w:r>
          </w:p>
        </w:tc>
        <w:tc>
          <w:tcPr>
            <w:tcW w:w="1641" w:type="pct"/>
            <w:vAlign w:val="center"/>
          </w:tcPr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დავალება,</w:t>
            </w:r>
          </w:p>
          <w:p w:rsidR="00CA69DB" w:rsidRPr="00B24E2D" w:rsidRDefault="00CA69DB" w:rsidP="00854221">
            <w:pPr>
              <w:ind w:hanging="108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როლური  თამაში</w:t>
            </w:r>
          </w:p>
          <w:p w:rsidR="00CA69DB" w:rsidRPr="00B24E2D" w:rsidRDefault="00CA69DB" w:rsidP="00854221">
            <w:pPr>
              <w:pStyle w:val="ListParagraph"/>
              <w:ind w:left="0" w:hanging="108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CA69DB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BC5118" w:rsidRPr="00B24E2D" w:rsidRDefault="00BC5118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BC5118" w:rsidRPr="00BC5118" w:rsidRDefault="00BC5118" w:rsidP="00BC5118">
      <w:pPr>
        <w:widowControl w:val="0"/>
        <w:spacing w:after="0" w:line="240" w:lineRule="auto"/>
        <w:rPr>
          <w:rFonts w:ascii="Sylfaen" w:hAnsi="Sylfaen"/>
        </w:rPr>
      </w:pPr>
      <w:r>
        <w:rPr>
          <w:rFonts w:ascii="Sylfaen" w:hAnsi="Sylfaen" w:cs="Sylfaen"/>
          <w:b/>
          <w:sz w:val="20"/>
          <w:szCs w:val="20"/>
          <w:lang w:val="ka-GE"/>
        </w:rPr>
        <w:lastRenderedPageBreak/>
        <w:t>3.4.</w:t>
      </w:r>
      <w:r w:rsidRPr="00BC5118">
        <w:rPr>
          <w:rFonts w:ascii="Sylfaen" w:hAnsi="Sylfaen" w:cs="Sylfaen"/>
          <w:b/>
          <w:sz w:val="20"/>
          <w:szCs w:val="20"/>
          <w:lang w:val="ka-GE"/>
        </w:rPr>
        <w:t xml:space="preserve">მოდული ხორციელდება:   </w:t>
      </w:r>
      <w:r w:rsidRPr="00BC5118">
        <w:rPr>
          <w:rFonts w:ascii="Sylfaen" w:hAnsi="Sylfaen"/>
          <w:b/>
          <w:lang w:val="ka-GE"/>
        </w:rPr>
        <w:t>ა(ა)იპ საქველმოქმედო ფონდი საქართველოს კარიტასში.</w:t>
      </w:r>
    </w:p>
    <w:p w:rsidR="00CA69DB" w:rsidRPr="00BC5118" w:rsidRDefault="00CA69DB" w:rsidP="00BC5118">
      <w:pPr>
        <w:pStyle w:val="ListParagraph"/>
        <w:spacing w:after="0" w:line="240" w:lineRule="auto"/>
        <w:ind w:left="360" w:right="0"/>
        <w:rPr>
          <w:rFonts w:ascii="Sylfaen" w:hAnsi="Sylfaen" w:cs="Arial"/>
          <w:b/>
          <w:sz w:val="20"/>
          <w:szCs w:val="20"/>
        </w:rPr>
      </w:pPr>
    </w:p>
    <w:p w:rsidR="00BC5118" w:rsidRDefault="00BC5118" w:rsidP="00BC5118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BC5118" w:rsidRPr="00BC5118" w:rsidRDefault="00BC5118" w:rsidP="00BC5118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პრაქტიკული </w:t>
      </w:r>
      <w:r w:rsidRPr="00B24E2D">
        <w:rPr>
          <w:rFonts w:ascii="Sylfaen" w:hAnsi="Sylfaen"/>
          <w:sz w:val="20"/>
          <w:szCs w:val="20"/>
          <w:lang w:val="ka-GE"/>
        </w:rPr>
        <w:t xml:space="preserve"> სწავლებისთვის -</w:t>
      </w:r>
      <w:r w:rsidR="0094144B">
        <w:rPr>
          <w:rFonts w:ascii="Sylfaen" w:hAnsi="Sylfaen"/>
          <w:sz w:val="20"/>
          <w:szCs w:val="20"/>
          <w:lang w:val="ka-GE"/>
        </w:rPr>
        <w:t xml:space="preserve"> </w:t>
      </w:r>
      <w:r w:rsidRPr="00B24E2D">
        <w:rPr>
          <w:rFonts w:ascii="Sylfaen" w:hAnsi="Sylfaen"/>
          <w:b/>
          <w:sz w:val="20"/>
          <w:szCs w:val="20"/>
        </w:rPr>
        <w:t>C</w:t>
      </w:r>
      <w:r w:rsidRPr="00B24E2D">
        <w:rPr>
          <w:rFonts w:ascii="Sylfaen" w:hAnsi="Sylfaen"/>
          <w:sz w:val="20"/>
          <w:szCs w:val="20"/>
          <w:lang w:val="ka-GE"/>
        </w:rPr>
        <w:t xml:space="preserve"> გარემო</w:t>
      </w: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CA69DB" w:rsidRPr="00B24E2D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A69DB" w:rsidRPr="00B24E2D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A69DB" w:rsidRPr="00B24E2D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სასწავლოგარემოს</w:t>
            </w: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A69DB" w:rsidRPr="00B24E2D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CA69DB" w:rsidRPr="00B24E2D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B24E2D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CA69DB" w:rsidRPr="00B24E2D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CA69DB" w:rsidRPr="00B24E2D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CA69DB" w:rsidRPr="00B24E2D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განათება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CA69DB" w:rsidRPr="00B24E2D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ჰაერისფარდობოთიტენიანობა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B24E2D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B24E2D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CA69DB" w:rsidRPr="00B24E2D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CA69DB" w:rsidRPr="00B24E2D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ქსელი</w:t>
            </w:r>
          </w:p>
        </w:tc>
      </w:tr>
      <w:tr w:rsidR="00CA69DB" w:rsidRPr="00B24E2D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CA69DB" w:rsidRPr="00B24E2D" w:rsidRDefault="00CA69DB" w:rsidP="00CA69DB">
      <w:pPr>
        <w:rPr>
          <w:rFonts w:ascii="Sylfaen" w:hAnsi="Sylfaen"/>
          <w:sz w:val="20"/>
          <w:szCs w:val="20"/>
          <w:lang w:val="en-US"/>
        </w:rPr>
      </w:pPr>
    </w:p>
    <w:p w:rsidR="00CA69DB" w:rsidRPr="00B24E2D" w:rsidRDefault="00CA69DB" w:rsidP="00CA69DB">
      <w:pPr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ka-GE"/>
        </w:rPr>
        <w:t xml:space="preserve">    3.5. აღჭურვილობის ნორმატივი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B24E2D">
        <w:rPr>
          <w:rFonts w:ascii="Sylfaen" w:hAnsi="Sylfaen"/>
          <w:b/>
          <w:sz w:val="20"/>
          <w:szCs w:val="20"/>
          <w:lang w:val="ka-GE"/>
        </w:rPr>
        <w:t>ნაწილი1. ტექნიკური აღჭურვილობის ნორმატივი, რ</w:t>
      </w:r>
      <w:r w:rsidRPr="00B24E2D">
        <w:rPr>
          <w:rFonts w:ascii="Sylfaen" w:hAnsi="Sylfaen"/>
          <w:b/>
          <w:sz w:val="20"/>
          <w:szCs w:val="20"/>
          <w:lang w:val="en-US"/>
        </w:rPr>
        <w:t>ომელი</w:t>
      </w:r>
      <w:r w:rsidRPr="00B24E2D">
        <w:rPr>
          <w:rFonts w:ascii="Sylfaen" w:hAnsi="Sylfaen"/>
          <w:b/>
          <w:sz w:val="20"/>
          <w:szCs w:val="20"/>
          <w:lang w:val="ka-GE"/>
        </w:rPr>
        <w:t xml:space="preserve">ც საგანმანათლებლო დაწესებულებას </w:t>
      </w:r>
      <w:r w:rsidR="0094144B">
        <w:rPr>
          <w:rFonts w:ascii="Sylfaen" w:hAnsi="Sylfaen"/>
          <w:b/>
          <w:sz w:val="20"/>
          <w:szCs w:val="20"/>
          <w:lang w:val="ka-GE"/>
        </w:rPr>
        <w:t>აქვს</w:t>
      </w:r>
      <w:r w:rsidRPr="00B24E2D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B24E2D">
        <w:rPr>
          <w:rFonts w:ascii="Sylfaen" w:hAnsi="Sylfaen"/>
          <w:sz w:val="20"/>
          <w:szCs w:val="20"/>
          <w:lang w:val="ka-GE"/>
        </w:rPr>
        <w:t xml:space="preserve"> თეორიული სწავლებისთვის - </w:t>
      </w:r>
      <w:r w:rsidRPr="00B24E2D">
        <w:rPr>
          <w:rFonts w:ascii="Sylfaen" w:hAnsi="Sylfaen"/>
          <w:sz w:val="20"/>
          <w:szCs w:val="20"/>
          <w:lang w:val="en-US"/>
        </w:rPr>
        <w:t xml:space="preserve">A </w:t>
      </w:r>
      <w:r w:rsidRPr="00B24E2D">
        <w:rPr>
          <w:rFonts w:ascii="Sylfaen" w:hAnsi="Sylfaen"/>
          <w:sz w:val="20"/>
          <w:szCs w:val="20"/>
          <w:lang w:val="ka-GE"/>
        </w:rPr>
        <w:t>გარემო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52"/>
        <w:gridCol w:w="4067"/>
        <w:gridCol w:w="3251"/>
        <w:gridCol w:w="1363"/>
        <w:gridCol w:w="5453"/>
      </w:tblGrid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B24E2D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B24E2D">
              <w:rPr>
                <w:rFonts w:ascii="Sylfaen" w:hAnsi="Sylfaen"/>
                <w:sz w:val="20"/>
                <w:szCs w:val="20"/>
              </w:rPr>
              <w:t>X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B24E2D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B24E2D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A69DB" w:rsidRPr="00B24E2D" w:rsidRDefault="00CA69DB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B24E2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A69DB" w:rsidRPr="00B24E2D" w:rsidRDefault="00CA69DB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A69DB" w:rsidRPr="00B24E2D" w:rsidRDefault="00CA69DB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CA69DB" w:rsidRPr="00B24E2D" w:rsidRDefault="00CA69DB" w:rsidP="00CA69DB">
      <w:pPr>
        <w:shd w:val="clear" w:color="auto" w:fill="FFFFFF" w:themeFill="background1"/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B24E2D">
        <w:rPr>
          <w:rFonts w:ascii="Sylfaen" w:hAnsi="Sylfaen"/>
          <w:sz w:val="20"/>
          <w:szCs w:val="20"/>
          <w:lang w:val="ka-GE"/>
        </w:rPr>
        <w:t xml:space="preserve">პრაქტიკული სწავლებისთვის- </w:t>
      </w:r>
      <w:r w:rsidRPr="00B24E2D">
        <w:rPr>
          <w:rFonts w:ascii="Sylfaen" w:hAnsi="Sylfaen"/>
          <w:sz w:val="20"/>
          <w:szCs w:val="20"/>
          <w:lang w:val="ru-RU"/>
        </w:rPr>
        <w:t xml:space="preserve">С </w:t>
      </w:r>
      <w:r w:rsidRPr="00B24E2D">
        <w:rPr>
          <w:rFonts w:ascii="Sylfaen" w:hAnsi="Sylfaen"/>
          <w:sz w:val="20"/>
          <w:szCs w:val="20"/>
          <w:lang w:val="ka-GE"/>
        </w:rPr>
        <w:t>გარემო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589"/>
        <w:gridCol w:w="4007"/>
        <w:gridCol w:w="3173"/>
        <w:gridCol w:w="1626"/>
        <w:gridCol w:w="5391"/>
      </w:tblGrid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700X1000 ან  675X1000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ტაპჩანი</w:t>
            </w:r>
          </w:p>
          <w:p w:rsidR="00CA69DB" w:rsidRPr="00B24E2D" w:rsidRDefault="00CA69DB" w:rsidP="00854221">
            <w:pPr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lastRenderedPageBreak/>
              <w:t>მასაჟის</w:t>
            </w:r>
            <w:r w:rsidR="0094144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B24E2D">
              <w:rPr>
                <w:rFonts w:ascii="Sylfaen" w:hAnsi="Sylfaen"/>
                <w:b/>
                <w:sz w:val="20"/>
                <w:szCs w:val="20"/>
              </w:rPr>
              <w:t>მაგიდა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1 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lastRenderedPageBreak/>
              <w:t>5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მულიაჟი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მანეკენი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  <w:r w:rsidRPr="00B24E2D">
              <w:rPr>
                <w:rFonts w:ascii="Sylfaen" w:hAnsi="Sylfaen"/>
                <w:sz w:val="20"/>
                <w:szCs w:val="20"/>
                <w:lang w:val="ru-RU"/>
              </w:rPr>
              <w:t xml:space="preserve"> - </w:t>
            </w:r>
          </w:p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ქალის იმიტაცია, უკეთდება მამაკაცის გენეტალია და კეთდება მამრობით სქესად: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მოძრაობის სრული დიაპაზონი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სრულად ფუნქციონალური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ვიზუალურად რეალისტური</w:t>
            </w:r>
          </w:p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აღნიშნული სამედიცინო მანეკენი შესაძლოა გამოყენებულ იქნას სხვადასხვა ტექნიკის შესასწავლად</w:t>
            </w:r>
            <w:r w:rsidRPr="00B24E2D">
              <w:rPr>
                <w:rFonts w:ascii="Sylfaen" w:hAnsi="Sylfaen"/>
                <w:sz w:val="20"/>
                <w:szCs w:val="20"/>
              </w:rPr>
              <w:t>: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პაციენტის გადაყვანის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დაბანის, ჩაცმის, ფიზიოთერაპიის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 ჭრილობათა დამუშავების.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ამპუტაციის, ყურისა და ცხვირის ირიგაციის,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ორალური ჰიგიენის;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ინექციის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ტრახოტომიის</w:t>
            </w:r>
          </w:p>
          <w:p w:rsidR="00CA69DB" w:rsidRPr="00B24E2D" w:rsidRDefault="00CA69DB" w:rsidP="00CA69DB">
            <w:pPr>
              <w:numPr>
                <w:ilvl w:val="0"/>
                <w:numId w:val="3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კათეტერიზაციის</w:t>
            </w:r>
          </w:p>
          <w:p w:rsidR="00CA69DB" w:rsidRPr="00B24E2D" w:rsidRDefault="00CA69DB" w:rsidP="00854221">
            <w:pPr>
              <w:ind w:left="827"/>
              <w:rPr>
                <w:rFonts w:ascii="Sylfaen" w:hAnsi="Sylfaen"/>
                <w:sz w:val="20"/>
                <w:szCs w:val="20"/>
                <w:lang w:val="ru-RU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ოყნის გაკეთების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სასწავლოოთახზე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მემბრანა - 24; 36; 48 мм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დიაფრაგმა - 17,5; 28; 36 мм.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სიგრძე: 76,5 - 77 см.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ბლაგვწვერიანი; მოხრლი; მახვილწვერიანი; რბილი ნახვევის მოსახსნელი;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პინცეტი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CA69DB" w:rsidRPr="00B24E2D" w:rsidRDefault="00CA69DB" w:rsidP="00CA69DB">
      <w:pPr>
        <w:spacing w:after="0"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CA69DB" w:rsidRPr="00B24E2D" w:rsidRDefault="00CA69DB" w:rsidP="00CA69DB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B24E2D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94144B">
        <w:rPr>
          <w:rFonts w:ascii="Sylfaen" w:hAnsi="Sylfaen"/>
          <w:b/>
          <w:sz w:val="20"/>
          <w:szCs w:val="20"/>
          <w:lang w:val="ka-GE"/>
        </w:rPr>
        <w:t>ა</w:t>
      </w:r>
      <w:r w:rsidRPr="00B24E2D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jc w:val="center"/>
        <w:tblLook w:val="04A0"/>
      </w:tblPr>
      <w:tblGrid>
        <w:gridCol w:w="722"/>
        <w:gridCol w:w="4956"/>
        <w:gridCol w:w="3460"/>
        <w:gridCol w:w="2114"/>
        <w:gridCol w:w="3534"/>
      </w:tblGrid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ფუნქციური საწოლი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დამხმარე და ტექნიკური საშუალებები</w:t>
            </w:r>
            <w:r w:rsidRPr="00B24E2D">
              <w:rPr>
                <w:rFonts w:ascii="Sylfaen" w:hAnsi="Sylfaen"/>
                <w:sz w:val="20"/>
                <w:szCs w:val="20"/>
              </w:rPr>
              <w:t>:ეტლი, ყავარჯენი, საკაცე, გადასაადგილებელიფიქსატორი.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CA69DB" w:rsidRPr="00B24E2D" w:rsidTr="00854221">
        <w:trPr>
          <w:trHeight w:val="615"/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9DB" w:rsidRPr="00B24E2D" w:rsidRDefault="00CA69D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B24E2D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416"/>
        <w:gridCol w:w="4256"/>
        <w:gridCol w:w="5010"/>
        <w:gridCol w:w="1657"/>
        <w:gridCol w:w="3447"/>
      </w:tblGrid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607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52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96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პროცედურული ჩარევებისათვის  საჭირო    მოხმარების ინვენტარი</w:t>
            </w:r>
            <w:r w:rsidRPr="00B24E2D">
              <w:rPr>
                <w:rFonts w:ascii="Sylfaen" w:hAnsi="Sylfaen"/>
                <w:sz w:val="20"/>
                <w:szCs w:val="20"/>
              </w:rPr>
              <w:t xml:space="preserve">. 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ერთჯერადი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პამპერსი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პამპერსი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მოზრდილის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4 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ჯგუფზე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ზეწარი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70X140 ან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ჯგუფზ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 - ზეწარი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(შარდგაუმტარი) ანტიბქტერიული  100X150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ჯგუფზ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ერთჯერადი რეზინის მარყუჟით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ლატექსის, ტალკით XS,S,M,L უტალკო XS,S,M,L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ვინილის, ტალკით S,M,L უტალკო S,M,L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სტერილური ლატექსის ტალკით 6; 6.5; 7; 7.5; 8; 8.5/ უტალკო 7; 7.5; 8; 8.5</w:t>
            </w:r>
          </w:p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</w:rPr>
              <w:t>ერთჯერადიპოლიეთილენისდაუქსოვადიქსოვილის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 - მარლა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100 მ სიმჭიდროვე 24 x 20 ან 5 მ სიმჭიდროვე 24 x 20 ან 100 მ სიმჭიდროვე 19 x 15</w:t>
            </w:r>
          </w:p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 - ბინტი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ზომა: 10სმ; 14სმ;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rPr>
                <w:rFonts w:ascii="Sylfaen" w:hAnsi="Sylfaen"/>
                <w:sz w:val="20"/>
                <w:szCs w:val="20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საშლელი  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ჯგუგზე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მარკერი 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 xml:space="preserve"> ჯგუგზე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ფლიბჩარტის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2 შეკვრა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CA69DB" w:rsidRPr="00B24E2D" w:rsidTr="00854221">
        <w:trPr>
          <w:trHeight w:val="615"/>
        </w:trPr>
        <w:tc>
          <w:tcPr>
            <w:tcW w:w="244" w:type="pct"/>
            <w:hideMark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17</w:t>
            </w:r>
          </w:p>
        </w:tc>
        <w:tc>
          <w:tcPr>
            <w:tcW w:w="1607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ფორმები; სარეაბილიტაციო ღონისძიებების აღრიცხვის ფორმები (სარეაბილიტაციო დოკუმენტაცია)</w:t>
            </w:r>
          </w:p>
        </w:tc>
        <w:tc>
          <w:tcPr>
            <w:tcW w:w="1152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96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1" w:type="pct"/>
          </w:tcPr>
          <w:p w:rsidR="00CA69DB" w:rsidRPr="00B24E2D" w:rsidRDefault="00CA69DB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CA69DB" w:rsidRPr="00B24E2D" w:rsidRDefault="00CA69DB" w:rsidP="00CA69DB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ka-GE"/>
        </w:rPr>
        <w:t xml:space="preserve">3.6. მტკიცებულებების შეგროვების  მიდგომები </w:t>
      </w:r>
    </w:p>
    <w:p w:rsidR="00CA69DB" w:rsidRPr="00B24E2D" w:rsidRDefault="00CA69DB" w:rsidP="00CA69DB">
      <w:pPr>
        <w:spacing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სასწავლო დაწესებულების აუდიტორიასა  და  სიმულაციის ოთახში. სტუდენტის შეფასება ხორციელდება აუდიტორიასა  და  სიმულაციის  ოთახში    მუშაობის დროს.</w:t>
      </w: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წარმოადგინოს  შესრულებული   დავალებებისა და აქტივობების ფართო დიაპაზონი, რაც მჭიდრო კავშირშია სწავლის შედეგებთან.</w:t>
      </w: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sz w:val="20"/>
          <w:szCs w:val="20"/>
          <w:lang w:val="ka-GE"/>
        </w:rPr>
        <w:t xml:space="preserve">განხორციელებული აქტივობებისა და დავალებების მრავალფეროვნება უზრუნველყოფს  უნარების  განვითარებას  პრაქტიკული სამუშაოს შესრულების შედეგად. </w:t>
      </w: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sz w:val="20"/>
          <w:szCs w:val="20"/>
          <w:lang w:val="ka-GE"/>
        </w:rPr>
        <w:t xml:space="preserve">მნიშვნელოვანია პრაქტიკული დავალების მიცემა ინდივიდუალურად, თითოეული სტუდენტის  ცოდნისა და უნარების   დასადგენად.  გამოიყენება  ორგვარი  შეფასება: განმავითარებელი და განმსაზღვრელი. </w:t>
      </w: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  <w:r w:rsidRPr="00B24E2D">
        <w:rPr>
          <w:rFonts w:ascii="Sylfaen" w:hAnsi="Sylfaen" w:cs="Arial"/>
          <w:sz w:val="20"/>
          <w:szCs w:val="20"/>
          <w:lang w:val="ka-GE"/>
        </w:rPr>
        <w:t>მნიშვნელოვანია  პრაქტიკული  დავალების მიცემა  სტუდენტთა  ჯგუფისათვის სხვადასხვა პროცესში.</w:t>
      </w: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widowControl w:val="0"/>
        <w:autoSpaceDE w:val="0"/>
        <w:autoSpaceDN w:val="0"/>
        <w:adjustRightInd w:val="0"/>
        <w:spacing w:after="0" w:line="240" w:lineRule="auto"/>
        <w:ind w:right="261"/>
        <w:jc w:val="both"/>
        <w:rPr>
          <w:rFonts w:ascii="Sylfaen" w:hAnsi="Sylfaen" w:cs="Arial"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en-US"/>
        </w:rPr>
        <w:t>3.</w:t>
      </w:r>
      <w:r w:rsidRPr="00B24E2D">
        <w:rPr>
          <w:rFonts w:ascii="Sylfaen" w:hAnsi="Sylfaen" w:cs="Arial"/>
          <w:b/>
          <w:sz w:val="20"/>
          <w:szCs w:val="20"/>
          <w:lang w:val="ka-GE"/>
        </w:rPr>
        <w:t>7</w:t>
      </w:r>
      <w:r w:rsidRPr="00B24E2D">
        <w:rPr>
          <w:rFonts w:ascii="Sylfaen" w:hAnsi="Sylfaen" w:cs="Arial"/>
          <w:b/>
          <w:sz w:val="20"/>
          <w:szCs w:val="20"/>
          <w:lang w:val="en-US"/>
        </w:rPr>
        <w:t>.</w:t>
      </w:r>
      <w:r w:rsidRPr="00B24E2D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  და ინსტრუმენტები</w:t>
      </w: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732"/>
        <w:gridCol w:w="3945"/>
        <w:gridCol w:w="3584"/>
        <w:gridCol w:w="3525"/>
      </w:tblGrid>
      <w:tr w:rsidR="00CA69DB" w:rsidRPr="00B24E2D" w:rsidTr="00854221">
        <w:trPr>
          <w:trHeight w:val="359"/>
        </w:trPr>
        <w:tc>
          <w:tcPr>
            <w:tcW w:w="1262" w:type="pct"/>
            <w:vMerge w:val="restar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738" w:type="pct"/>
            <w:gridSpan w:val="3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CA69DB" w:rsidRPr="00B24E2D" w:rsidTr="00854221">
        <w:trPr>
          <w:trHeight w:val="172"/>
        </w:trPr>
        <w:tc>
          <w:tcPr>
            <w:tcW w:w="1262" w:type="pct"/>
            <w:vMerge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334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21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19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A69DB" w:rsidRPr="00B24E2D" w:rsidTr="00854221">
        <w:trPr>
          <w:trHeight w:val="579"/>
        </w:trPr>
        <w:tc>
          <w:tcPr>
            <w:tcW w:w="1262" w:type="pct"/>
            <w:vAlign w:val="center"/>
          </w:tcPr>
          <w:p w:rsidR="00CA69DB" w:rsidRPr="00B24E2D" w:rsidRDefault="00CA69DB" w:rsidP="00854221">
            <w:pPr>
              <w:spacing w:before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334" w:type="pct"/>
            <w:vAlign w:val="center"/>
          </w:tcPr>
          <w:p w:rsidR="00CA69DB" w:rsidRPr="00B24E2D" w:rsidRDefault="00CA69DB" w:rsidP="00854221">
            <w:pPr>
              <w:ind w:left="19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212" w:type="pct"/>
            <w:vAlign w:val="center"/>
          </w:tcPr>
          <w:p w:rsidR="00CA69DB" w:rsidRPr="00B24E2D" w:rsidRDefault="00CA69DB" w:rsidP="00854221">
            <w:pPr>
              <w:autoSpaceDE w:val="0"/>
              <w:autoSpaceDN w:val="0"/>
              <w:adjustRightInd w:val="0"/>
              <w:ind w:left="360"/>
              <w:jc w:val="center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19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CA69DB" w:rsidRPr="00B24E2D" w:rsidTr="00854221">
        <w:trPr>
          <w:trHeight w:val="579"/>
        </w:trPr>
        <w:tc>
          <w:tcPr>
            <w:tcW w:w="1262" w:type="pct"/>
            <w:vAlign w:val="center"/>
          </w:tcPr>
          <w:p w:rsidR="00CA69DB" w:rsidRPr="00B24E2D" w:rsidRDefault="00CA69DB" w:rsidP="00854221">
            <w:pPr>
              <w:spacing w:before="12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1334" w:type="pct"/>
            <w:vAlign w:val="center"/>
          </w:tcPr>
          <w:p w:rsidR="00CA69DB" w:rsidRPr="00B24E2D" w:rsidRDefault="00CA69DB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1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19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CA69DB" w:rsidRPr="00B24E2D" w:rsidTr="00854221">
        <w:trPr>
          <w:trHeight w:val="579"/>
        </w:trPr>
        <w:tc>
          <w:tcPr>
            <w:tcW w:w="1262" w:type="pct"/>
            <w:vAlign w:val="center"/>
          </w:tcPr>
          <w:p w:rsidR="00CA69DB" w:rsidRPr="00B24E2D" w:rsidRDefault="00CA69DB" w:rsidP="00854221">
            <w:pPr>
              <w:spacing w:before="12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84734C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4E2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1334" w:type="pct"/>
            <w:vAlign w:val="center"/>
          </w:tcPr>
          <w:p w:rsidR="00CA69DB" w:rsidRPr="00B24E2D" w:rsidRDefault="00CA69DB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CA69DB" w:rsidRPr="00B24E2D" w:rsidRDefault="00CA69DB" w:rsidP="00854221">
            <w:pPr>
              <w:pStyle w:val="ListParagraph"/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12" w:type="pct"/>
            <w:vAlign w:val="center"/>
          </w:tcPr>
          <w:p w:rsidR="00CA69DB" w:rsidRPr="00B24E2D" w:rsidRDefault="00CA69DB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92" w:type="pct"/>
            <w:vAlign w:val="center"/>
          </w:tcPr>
          <w:p w:rsidR="00CA69DB" w:rsidRPr="00B24E2D" w:rsidRDefault="00CA69DB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24E2D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en-US"/>
        </w:rPr>
        <w:lastRenderedPageBreak/>
        <w:t>3.</w:t>
      </w:r>
      <w:r w:rsidRPr="00B24E2D">
        <w:rPr>
          <w:rFonts w:ascii="Sylfaen" w:hAnsi="Sylfaen" w:cs="Arial"/>
          <w:b/>
          <w:sz w:val="20"/>
          <w:szCs w:val="20"/>
          <w:lang w:val="ka-GE"/>
        </w:rPr>
        <w:t>8</w:t>
      </w:r>
      <w:r w:rsidRPr="00B24E2D">
        <w:rPr>
          <w:rFonts w:ascii="Sylfaen" w:hAnsi="Sylfaen" w:cs="Arial"/>
          <w:b/>
          <w:sz w:val="20"/>
          <w:szCs w:val="20"/>
          <w:lang w:val="en-US"/>
        </w:rPr>
        <w:t>.</w:t>
      </w:r>
      <w:r w:rsidR="005452A8">
        <w:rPr>
          <w:rFonts w:ascii="Sylfaen" w:hAnsi="Sylfaen" w:cs="Arial"/>
          <w:b/>
          <w:sz w:val="20"/>
          <w:szCs w:val="20"/>
          <w:lang w:val="ka-GE"/>
        </w:rPr>
        <w:t xml:space="preserve">ლიტერატურა და </w:t>
      </w:r>
      <w:r w:rsidRPr="00B24E2D">
        <w:rPr>
          <w:rFonts w:ascii="Sylfaen" w:hAnsi="Sylfaen" w:cs="Arial"/>
          <w:b/>
          <w:sz w:val="20"/>
          <w:szCs w:val="20"/>
          <w:lang w:val="ka-GE"/>
        </w:rPr>
        <w:t xml:space="preserve">  ინფორმაციის წყაროები</w:t>
      </w:r>
    </w:p>
    <w:p w:rsidR="005914B3" w:rsidRPr="000034A1" w:rsidRDefault="005914B3" w:rsidP="005914B3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0034A1">
        <w:rPr>
          <w:color w:val="auto"/>
          <w:sz w:val="20"/>
          <w:szCs w:val="20"/>
          <w:lang w:val="ka-GE"/>
        </w:rPr>
        <w:t>ელექტრონული სახელმძღვანელო „საექთნო საქმე“</w:t>
      </w:r>
    </w:p>
    <w:p w:rsidR="005914B3" w:rsidRPr="00B80719" w:rsidRDefault="005914B3" w:rsidP="005914B3">
      <w:pPr>
        <w:pStyle w:val="ListParagraph"/>
        <w:numPr>
          <w:ilvl w:val="0"/>
          <w:numId w:val="3"/>
        </w:numPr>
        <w:spacing w:after="0"/>
        <w:ind w:left="426" w:right="0"/>
        <w:jc w:val="left"/>
        <w:rPr>
          <w:rFonts w:ascii="Sylfaen" w:hAnsi="Sylfaen" w:cs="Sylfaen"/>
          <w:sz w:val="20"/>
          <w:szCs w:val="20"/>
        </w:rPr>
      </w:pPr>
      <w:r>
        <w:rPr>
          <w:rFonts w:ascii="Sylfaen" w:hAnsi="Sylfaen"/>
          <w:sz w:val="20"/>
          <w:szCs w:val="20"/>
          <w:lang w:val="ka-GE"/>
        </w:rPr>
        <w:t>სტუდენტის სახელმძღვანელო -,,</w:t>
      </w:r>
      <w:r w:rsidRPr="00B80719">
        <w:rPr>
          <w:rFonts w:ascii="Sylfaen" w:hAnsi="Sylfaen"/>
          <w:sz w:val="20"/>
          <w:szCs w:val="20"/>
          <w:lang w:val="ka-GE"/>
        </w:rPr>
        <w:t>კრიტიკულ მდგომარეობაში მყოფი  პაციენტის საექთნო მართვა</w:t>
      </w:r>
      <w:r>
        <w:rPr>
          <w:rFonts w:ascii="Sylfaen" w:hAnsi="Sylfaen"/>
          <w:sz w:val="20"/>
          <w:szCs w:val="20"/>
          <w:lang w:val="ka-GE"/>
        </w:rPr>
        <w:t>,, თბილისი 2015წ.</w:t>
      </w:r>
    </w:p>
    <w:p w:rsidR="00440E6C" w:rsidRPr="0094144B" w:rsidRDefault="00440E6C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B24E2D">
        <w:rPr>
          <w:rFonts w:ascii="Sylfaen" w:hAnsi="Sylfaen" w:cs="Arial"/>
          <w:b/>
          <w:sz w:val="20"/>
          <w:szCs w:val="20"/>
          <w:lang w:val="ka-GE"/>
        </w:rPr>
        <w:t>3.9. სპეციალური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B24E2D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B24E2D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AD284E">
        <w:rPr>
          <w:rFonts w:ascii="Sylfaen" w:hAnsi="Sylfaen"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B24E2D">
        <w:rPr>
          <w:rFonts w:ascii="Sylfaen" w:hAnsi="Sylfaen"/>
          <w:sz w:val="20"/>
          <w:szCs w:val="20"/>
          <w:lang w:val="ka-GE"/>
        </w:rPr>
        <w:t xml:space="preserve">მიერ </w:t>
      </w:r>
      <w:r w:rsidR="0094144B">
        <w:rPr>
          <w:rFonts w:ascii="Sylfaen" w:hAnsi="Sylfaen"/>
          <w:sz w:val="20"/>
          <w:szCs w:val="20"/>
          <w:lang w:val="ka-GE"/>
        </w:rPr>
        <w:t>შე</w:t>
      </w:r>
      <w:r w:rsidRPr="00B24E2D">
        <w:rPr>
          <w:rFonts w:ascii="Sylfaen" w:hAnsi="Sylfaen"/>
          <w:sz w:val="20"/>
          <w:szCs w:val="20"/>
          <w:lang w:val="ka-GE"/>
        </w:rPr>
        <w:t xml:space="preserve">მუშავდება ინდივიდუალური სასწავლო გეგმა, რომელიც </w:t>
      </w:r>
      <w:r w:rsidRPr="00B24E2D">
        <w:rPr>
          <w:rFonts w:ascii="Sylfaen" w:eastAsia="MS Mincho" w:hAnsi="Sylfaen"/>
          <w:sz w:val="20"/>
          <w:szCs w:val="20"/>
        </w:rPr>
        <w:t>ეფუძნებ</w:t>
      </w:r>
      <w:r w:rsidRPr="00B24E2D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B24E2D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B24E2D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B24E2D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B24E2D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B24E2D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CA69DB" w:rsidRDefault="00CA69DB" w:rsidP="00CA69DB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CA69DB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94144B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94144B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CA69DB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Default="00CA69D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Default="00CA69D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Default="00CA69D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9DB" w:rsidRDefault="00CA69DB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CA69DB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9DB" w:rsidRDefault="00CA69DB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DB" w:rsidRPr="007E0BB0" w:rsidRDefault="00CA69DB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მარიამ </w:t>
            </w:r>
            <w:r w:rsidR="0094144B"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მიქაძე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DB" w:rsidRPr="007E0BB0" w:rsidRDefault="00CA69DB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591</w:t>
            </w:r>
            <w:r w:rsidR="007C333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22</w:t>
            </w:r>
            <w:r w:rsidR="007C333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97</w:t>
            </w:r>
            <w:r w:rsidR="007C333A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06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DB" w:rsidRPr="007E0BB0" w:rsidRDefault="00CA69DB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DB" w:rsidRPr="007E0BB0" w:rsidRDefault="00CA69DB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20 წელი</w:t>
            </w:r>
          </w:p>
        </w:tc>
      </w:tr>
    </w:tbl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A69DB" w:rsidRPr="00B24E2D" w:rsidRDefault="00CA69DB" w:rsidP="00CA69DB">
      <w:pPr>
        <w:spacing w:before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C61553" w:rsidRPr="00B80719" w:rsidRDefault="00C61553" w:rsidP="00C61553">
      <w:pPr>
        <w:spacing w:after="0" w:line="240" w:lineRule="auto"/>
        <w:rPr>
          <w:rFonts w:ascii="Sylfaen" w:hAnsi="Sylfaen" w:cs="Sylfaen"/>
          <w:b/>
          <w:sz w:val="20"/>
          <w:szCs w:val="20"/>
          <w:lang w:val="en-US"/>
        </w:rPr>
      </w:pPr>
    </w:p>
    <w:p w:rsidR="00C61553" w:rsidRPr="00B80719" w:rsidRDefault="00C61553" w:rsidP="00C61553">
      <w:pPr>
        <w:spacing w:after="0" w:line="240" w:lineRule="auto"/>
        <w:rPr>
          <w:rFonts w:ascii="Sylfaen" w:hAnsi="Sylfaen" w:cs="Sylfaen"/>
          <w:b/>
          <w:sz w:val="20"/>
          <w:szCs w:val="20"/>
          <w:lang w:val="en-US"/>
        </w:rPr>
      </w:pPr>
    </w:p>
    <w:p w:rsidR="00C61553" w:rsidRPr="00B80719" w:rsidRDefault="00C61553" w:rsidP="00C61553">
      <w:pPr>
        <w:rPr>
          <w:rFonts w:ascii="Sylfaen" w:hAnsi="Sylfaen"/>
          <w:sz w:val="20"/>
          <w:szCs w:val="20"/>
        </w:rPr>
      </w:pPr>
    </w:p>
    <w:p w:rsidR="006C55F4" w:rsidRDefault="006C55F4" w:rsidP="00C61553">
      <w:pPr>
        <w:tabs>
          <w:tab w:val="center" w:pos="7143"/>
          <w:tab w:val="left" w:pos="12090"/>
        </w:tabs>
        <w:spacing w:before="120" w:line="240" w:lineRule="auto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7CA" w:rsidRDefault="006867CA" w:rsidP="00B35F9A">
      <w:pPr>
        <w:spacing w:after="0" w:line="240" w:lineRule="auto"/>
      </w:pPr>
      <w:r>
        <w:separator/>
      </w:r>
    </w:p>
  </w:endnote>
  <w:endnote w:type="continuationSeparator" w:id="1">
    <w:p w:rsidR="006867CA" w:rsidRDefault="006867CA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7CA" w:rsidRDefault="006867CA" w:rsidP="00B35F9A">
      <w:pPr>
        <w:spacing w:after="0" w:line="240" w:lineRule="auto"/>
      </w:pPr>
      <w:r>
        <w:separator/>
      </w:r>
    </w:p>
  </w:footnote>
  <w:footnote w:type="continuationSeparator" w:id="1">
    <w:p w:rsidR="006867CA" w:rsidRDefault="006867CA" w:rsidP="00B35F9A">
      <w:pPr>
        <w:spacing w:after="0" w:line="240" w:lineRule="auto"/>
      </w:pPr>
      <w:r>
        <w:continuationSeparator/>
      </w:r>
    </w:p>
  </w:footnote>
  <w:footnote w:id="2">
    <w:p w:rsidR="00CA69DB" w:rsidRPr="007B7629" w:rsidRDefault="00CA69DB" w:rsidP="00CA69DB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B4F"/>
    <w:multiLevelType w:val="hybridMultilevel"/>
    <w:tmpl w:val="6638F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70171"/>
    <w:multiLevelType w:val="hybridMultilevel"/>
    <w:tmpl w:val="EBF2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5DFE"/>
    <w:multiLevelType w:val="multilevel"/>
    <w:tmpl w:val="60089F1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51B0386"/>
    <w:multiLevelType w:val="hybridMultilevel"/>
    <w:tmpl w:val="D85E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D40FF"/>
    <w:multiLevelType w:val="hybridMultilevel"/>
    <w:tmpl w:val="1C16D5DA"/>
    <w:lvl w:ilvl="0" w:tplc="8A1606DA">
      <w:start w:val="27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8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>
    <w:nsid w:val="08A84EF6"/>
    <w:multiLevelType w:val="hybridMultilevel"/>
    <w:tmpl w:val="DED4E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965C1E"/>
    <w:multiLevelType w:val="hybridMultilevel"/>
    <w:tmpl w:val="5F888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75F15"/>
    <w:multiLevelType w:val="hybridMultilevel"/>
    <w:tmpl w:val="0BB6AD20"/>
    <w:lvl w:ilvl="0" w:tplc="24182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FE58D2"/>
    <w:multiLevelType w:val="multilevel"/>
    <w:tmpl w:val="FDB6C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BF21A84"/>
    <w:multiLevelType w:val="hybridMultilevel"/>
    <w:tmpl w:val="CABC209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E245281"/>
    <w:multiLevelType w:val="hybridMultilevel"/>
    <w:tmpl w:val="48D6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74D8"/>
    <w:multiLevelType w:val="hybridMultilevel"/>
    <w:tmpl w:val="48D6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1D04"/>
    <w:multiLevelType w:val="hybridMultilevel"/>
    <w:tmpl w:val="D0EC9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E2D86"/>
    <w:multiLevelType w:val="hybridMultilevel"/>
    <w:tmpl w:val="FD788446"/>
    <w:lvl w:ilvl="0" w:tplc="17B4AEF2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2673775"/>
    <w:multiLevelType w:val="hybridMultilevel"/>
    <w:tmpl w:val="A6F23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74860"/>
    <w:multiLevelType w:val="hybridMultilevel"/>
    <w:tmpl w:val="B18256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ED4894"/>
    <w:multiLevelType w:val="hybridMultilevel"/>
    <w:tmpl w:val="30626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446D8"/>
    <w:multiLevelType w:val="hybridMultilevel"/>
    <w:tmpl w:val="1E921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701D45"/>
    <w:multiLevelType w:val="multilevel"/>
    <w:tmpl w:val="2CC4A4F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>
    <w:nsid w:val="586D1810"/>
    <w:multiLevelType w:val="hybridMultilevel"/>
    <w:tmpl w:val="6254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F00AF"/>
    <w:multiLevelType w:val="hybridMultilevel"/>
    <w:tmpl w:val="CC98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42AB0"/>
    <w:multiLevelType w:val="hybridMultilevel"/>
    <w:tmpl w:val="1BC01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185BC7"/>
    <w:multiLevelType w:val="hybridMultilevel"/>
    <w:tmpl w:val="45E49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8293B"/>
    <w:multiLevelType w:val="hybridMultilevel"/>
    <w:tmpl w:val="FBC44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801B0"/>
    <w:multiLevelType w:val="hybridMultilevel"/>
    <w:tmpl w:val="01380F9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7">
    <w:nsid w:val="658C6A9A"/>
    <w:multiLevelType w:val="hybridMultilevel"/>
    <w:tmpl w:val="CE6A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3842CF"/>
    <w:multiLevelType w:val="hybridMultilevel"/>
    <w:tmpl w:val="94B44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EEE75A1"/>
    <w:multiLevelType w:val="hybridMultilevel"/>
    <w:tmpl w:val="07886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F56D39"/>
    <w:multiLevelType w:val="hybridMultilevel"/>
    <w:tmpl w:val="F362B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ED5B44"/>
    <w:multiLevelType w:val="hybridMultilevel"/>
    <w:tmpl w:val="2954F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651AD8"/>
    <w:multiLevelType w:val="hybridMultilevel"/>
    <w:tmpl w:val="F176E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33"/>
  </w:num>
  <w:num w:numId="6">
    <w:abstractNumId w:val="8"/>
  </w:num>
  <w:num w:numId="7">
    <w:abstractNumId w:val="3"/>
  </w:num>
  <w:num w:numId="8">
    <w:abstractNumId w:val="27"/>
  </w:num>
  <w:num w:numId="9">
    <w:abstractNumId w:val="22"/>
  </w:num>
  <w:num w:numId="10">
    <w:abstractNumId w:val="23"/>
  </w:num>
  <w:num w:numId="11">
    <w:abstractNumId w:val="28"/>
  </w:num>
  <w:num w:numId="12">
    <w:abstractNumId w:val="18"/>
  </w:num>
  <w:num w:numId="13">
    <w:abstractNumId w:val="1"/>
  </w:num>
  <w:num w:numId="14">
    <w:abstractNumId w:val="25"/>
  </w:num>
  <w:num w:numId="15">
    <w:abstractNumId w:val="7"/>
  </w:num>
  <w:num w:numId="16">
    <w:abstractNumId w:val="6"/>
  </w:num>
  <w:num w:numId="17">
    <w:abstractNumId w:val="13"/>
  </w:num>
  <w:num w:numId="18">
    <w:abstractNumId w:val="30"/>
  </w:num>
  <w:num w:numId="19">
    <w:abstractNumId w:val="17"/>
  </w:num>
  <w:num w:numId="20">
    <w:abstractNumId w:val="32"/>
  </w:num>
  <w:num w:numId="21">
    <w:abstractNumId w:val="15"/>
  </w:num>
  <w:num w:numId="22">
    <w:abstractNumId w:val="9"/>
  </w:num>
  <w:num w:numId="23">
    <w:abstractNumId w:val="31"/>
  </w:num>
  <w:num w:numId="24">
    <w:abstractNumId w:val="0"/>
  </w:num>
  <w:num w:numId="25">
    <w:abstractNumId w:val="12"/>
  </w:num>
  <w:num w:numId="26">
    <w:abstractNumId w:val="11"/>
  </w:num>
  <w:num w:numId="27">
    <w:abstractNumId w:val="2"/>
  </w:num>
  <w:num w:numId="28">
    <w:abstractNumId w:val="24"/>
  </w:num>
  <w:num w:numId="29">
    <w:abstractNumId w:val="21"/>
  </w:num>
  <w:num w:numId="30">
    <w:abstractNumId w:val="26"/>
  </w:num>
  <w:num w:numId="31">
    <w:abstractNumId w:val="20"/>
  </w:num>
  <w:num w:numId="32">
    <w:abstractNumId w:val="16"/>
  </w:num>
  <w:num w:numId="33">
    <w:abstractNumId w:val="4"/>
  </w:num>
  <w:num w:numId="34">
    <w:abstractNumId w:val="1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056D8"/>
    <w:rsid w:val="00053CC0"/>
    <w:rsid w:val="00070E11"/>
    <w:rsid w:val="00074A70"/>
    <w:rsid w:val="000B054D"/>
    <w:rsid w:val="000F3F70"/>
    <w:rsid w:val="0010607C"/>
    <w:rsid w:val="00106F1E"/>
    <w:rsid w:val="00121042"/>
    <w:rsid w:val="001C1E4A"/>
    <w:rsid w:val="001E68EE"/>
    <w:rsid w:val="00236DDB"/>
    <w:rsid w:val="0028291C"/>
    <w:rsid w:val="0029412A"/>
    <w:rsid w:val="002961FF"/>
    <w:rsid w:val="002B6669"/>
    <w:rsid w:val="002C1086"/>
    <w:rsid w:val="002E4E5C"/>
    <w:rsid w:val="00324A54"/>
    <w:rsid w:val="00362E52"/>
    <w:rsid w:val="0036755A"/>
    <w:rsid w:val="00367CBD"/>
    <w:rsid w:val="003716F6"/>
    <w:rsid w:val="00395A63"/>
    <w:rsid w:val="003960FD"/>
    <w:rsid w:val="003A3056"/>
    <w:rsid w:val="003C7015"/>
    <w:rsid w:val="00407C34"/>
    <w:rsid w:val="00413577"/>
    <w:rsid w:val="00415BFF"/>
    <w:rsid w:val="00440E6C"/>
    <w:rsid w:val="0045004A"/>
    <w:rsid w:val="00460862"/>
    <w:rsid w:val="004951A4"/>
    <w:rsid w:val="004A4849"/>
    <w:rsid w:val="004A4F1B"/>
    <w:rsid w:val="004A73F9"/>
    <w:rsid w:val="004B5EEC"/>
    <w:rsid w:val="004C5394"/>
    <w:rsid w:val="004C7099"/>
    <w:rsid w:val="004F4FF9"/>
    <w:rsid w:val="00533819"/>
    <w:rsid w:val="005452A8"/>
    <w:rsid w:val="00552688"/>
    <w:rsid w:val="00570C3E"/>
    <w:rsid w:val="00586224"/>
    <w:rsid w:val="005914B3"/>
    <w:rsid w:val="005B55E0"/>
    <w:rsid w:val="005D5623"/>
    <w:rsid w:val="005E664A"/>
    <w:rsid w:val="005F112F"/>
    <w:rsid w:val="00602CA0"/>
    <w:rsid w:val="0062780F"/>
    <w:rsid w:val="006867CA"/>
    <w:rsid w:val="006C55F4"/>
    <w:rsid w:val="006E729E"/>
    <w:rsid w:val="00710860"/>
    <w:rsid w:val="00730AE6"/>
    <w:rsid w:val="007454DF"/>
    <w:rsid w:val="00750553"/>
    <w:rsid w:val="007612BC"/>
    <w:rsid w:val="00766951"/>
    <w:rsid w:val="007949E0"/>
    <w:rsid w:val="0079522E"/>
    <w:rsid w:val="007A53A9"/>
    <w:rsid w:val="007C333A"/>
    <w:rsid w:val="00802E16"/>
    <w:rsid w:val="00806807"/>
    <w:rsid w:val="008100C1"/>
    <w:rsid w:val="0084734C"/>
    <w:rsid w:val="00861C30"/>
    <w:rsid w:val="00882554"/>
    <w:rsid w:val="00890CD1"/>
    <w:rsid w:val="008A2F86"/>
    <w:rsid w:val="008A625D"/>
    <w:rsid w:val="008B014F"/>
    <w:rsid w:val="008D791B"/>
    <w:rsid w:val="008E1ACC"/>
    <w:rsid w:val="008E59EB"/>
    <w:rsid w:val="008E7DA1"/>
    <w:rsid w:val="008F1F1D"/>
    <w:rsid w:val="008F4579"/>
    <w:rsid w:val="00913BE0"/>
    <w:rsid w:val="0093234C"/>
    <w:rsid w:val="0094144B"/>
    <w:rsid w:val="009421D6"/>
    <w:rsid w:val="00967891"/>
    <w:rsid w:val="009C34E8"/>
    <w:rsid w:val="00A065E9"/>
    <w:rsid w:val="00A231EA"/>
    <w:rsid w:val="00A30570"/>
    <w:rsid w:val="00A3296E"/>
    <w:rsid w:val="00A40402"/>
    <w:rsid w:val="00AA5D57"/>
    <w:rsid w:val="00AD284E"/>
    <w:rsid w:val="00B0170A"/>
    <w:rsid w:val="00B27943"/>
    <w:rsid w:val="00B32844"/>
    <w:rsid w:val="00B35F9A"/>
    <w:rsid w:val="00B5489D"/>
    <w:rsid w:val="00B676F3"/>
    <w:rsid w:val="00B76361"/>
    <w:rsid w:val="00B835E4"/>
    <w:rsid w:val="00BC5118"/>
    <w:rsid w:val="00BF4557"/>
    <w:rsid w:val="00C3640B"/>
    <w:rsid w:val="00C501AF"/>
    <w:rsid w:val="00C61553"/>
    <w:rsid w:val="00CA4117"/>
    <w:rsid w:val="00CA69DB"/>
    <w:rsid w:val="00CE2049"/>
    <w:rsid w:val="00CF6BC8"/>
    <w:rsid w:val="00D13ED0"/>
    <w:rsid w:val="00DA31A4"/>
    <w:rsid w:val="00DC5F50"/>
    <w:rsid w:val="00E17BBF"/>
    <w:rsid w:val="00E55283"/>
    <w:rsid w:val="00EE2969"/>
    <w:rsid w:val="00F17315"/>
    <w:rsid w:val="00F269C4"/>
    <w:rsid w:val="00F43D89"/>
    <w:rsid w:val="00F61DD8"/>
    <w:rsid w:val="00FC57CF"/>
    <w:rsid w:val="00FD2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1901</Words>
  <Characters>10841</Characters>
  <Application>Microsoft Office Word</Application>
  <DocSecurity>0</DocSecurity>
  <Lines>90</Lines>
  <Paragraphs>25</Paragraphs>
  <ScaleCrop>false</ScaleCrop>
  <Company/>
  <LinksUpToDate>false</LinksUpToDate>
  <CharactersWithSpaces>12717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52</cp:revision>
  <dcterms:created xsi:type="dcterms:W3CDTF">2016-06-27T19:38:00Z</dcterms:created>
  <dcterms:modified xsi:type="dcterms:W3CDTF">2018-05-17T10:34:00Z</dcterms:modified>
</cp:coreProperties>
</file>