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3714" w:rsidRPr="0070141A" w:rsidRDefault="00523714" w:rsidP="00523714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3489960</wp:posOffset>
                  </wp:positionH>
                  <wp:positionV relativeFrom="paragraph">
                    <wp:posOffset>314325</wp:posOffset>
                  </wp:positionV>
                  <wp:extent cx="1744980" cy="1714500"/>
                  <wp:effectExtent l="19050" t="0" r="7620" b="0"/>
                  <wp:wrapSquare wrapText="bothSides"/>
                  <wp:docPr id="3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 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  <w:r w:rsidR="00026564">
              <w:rPr>
                <w:rFonts w:ascii="Sylfaen" w:hAnsi="Sylfaen"/>
                <w:b/>
                <w:sz w:val="24"/>
                <w:szCs w:val="24"/>
                <w:lang w:val="en-US"/>
              </w:rPr>
              <w:t>2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6B4199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523714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6B4199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6B4199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6B4199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>სავალდებულო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>პროფესიული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523714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96C5D" w:rsidRPr="00996C5D" w:rsidRDefault="00996C5D" w:rsidP="00E74676">
            <w:pPr>
              <w:tabs>
                <w:tab w:val="left" w:pos="6675"/>
                <w:tab w:val="left" w:pos="682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E74676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წელი</w:t>
            </w:r>
          </w:p>
        </w:tc>
      </w:tr>
    </w:tbl>
    <w:p w:rsidR="002C1086" w:rsidRPr="00651712" w:rsidRDefault="00EE3078" w:rsidP="002C1086">
      <w:pPr>
        <w:tabs>
          <w:tab w:val="left" w:pos="3423"/>
          <w:tab w:val="center" w:pos="6367"/>
          <w:tab w:val="left" w:pos="11070"/>
        </w:tabs>
        <w:spacing w:before="120" w:line="240" w:lineRule="auto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                                    </w:t>
      </w:r>
      <w:r w:rsidR="002C1086" w:rsidRPr="002C0468">
        <w:rPr>
          <w:rFonts w:ascii="Sylfaen" w:hAnsi="Sylfaen" w:cs="Arial"/>
          <w:b/>
          <w:sz w:val="20"/>
          <w:szCs w:val="20"/>
          <w:lang w:val="ka-GE"/>
        </w:rPr>
        <w:t>მოდული</w:t>
      </w:r>
      <w:r w:rsidR="002C1086"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             </w:t>
      </w:r>
      <w:r w:rsidR="00651712"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 w:rsidR="00651712">
        <w:rPr>
          <w:rFonts w:ascii="Sylfaen" w:hAnsi="Sylfaen" w:cs="Arial"/>
          <w:b/>
          <w:sz w:val="20"/>
          <w:szCs w:val="20"/>
          <w:lang w:val="en-US"/>
        </w:rPr>
        <w:t>1</w:t>
      </w:r>
      <w:r w:rsidR="00026564">
        <w:rPr>
          <w:rFonts w:ascii="Sylfaen" w:hAnsi="Sylfaen" w:cs="Arial"/>
          <w:b/>
          <w:sz w:val="20"/>
          <w:szCs w:val="20"/>
          <w:lang w:val="en-US"/>
        </w:rPr>
        <w:t>2</w:t>
      </w:r>
    </w:p>
    <w:p w:rsidR="002C1086" w:rsidRPr="002C0468" w:rsidRDefault="002C1086" w:rsidP="002C1086">
      <w:pPr>
        <w:pStyle w:val="ListParagraph"/>
        <w:numPr>
          <w:ilvl w:val="0"/>
          <w:numId w:val="36"/>
        </w:numPr>
        <w:spacing w:before="120" w:after="200" w:line="240" w:lineRule="auto"/>
        <w:ind w:right="0"/>
        <w:jc w:val="left"/>
        <w:rPr>
          <w:rFonts w:ascii="Sylfaen" w:hAnsi="Sylfaen" w:cs="Arial"/>
          <w:sz w:val="20"/>
          <w:szCs w:val="20"/>
          <w:lang w:val="en-US"/>
        </w:rPr>
      </w:pPr>
      <w:r w:rsidRPr="002C0468">
        <w:rPr>
          <w:rFonts w:ascii="Sylfaen" w:hAnsi="Sylfaen" w:cs="Arial"/>
          <w:b/>
          <w:bCs/>
          <w:sz w:val="20"/>
          <w:szCs w:val="20"/>
          <w:lang w:val="ka-GE"/>
        </w:rPr>
        <w:t>ზოგადი  ინფორმაცია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802"/>
        <w:gridCol w:w="7984"/>
      </w:tblGrid>
      <w:tr w:rsidR="002C1086" w:rsidRPr="002C0468" w:rsidTr="00854221">
        <w:trPr>
          <w:trHeight w:val="510"/>
        </w:trPr>
        <w:tc>
          <w:tcPr>
            <w:tcW w:w="230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C1086" w:rsidRPr="002C0468" w:rsidRDefault="002C1086" w:rsidP="00854221">
            <w:pPr>
              <w:spacing w:after="200" w:line="276" w:lineRule="auto"/>
              <w:ind w:right="906"/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ნომერი </w:t>
            </w:r>
          </w:p>
        </w:tc>
        <w:tc>
          <w:tcPr>
            <w:tcW w:w="27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1086" w:rsidRPr="00BB7236" w:rsidRDefault="002C1086" w:rsidP="00854221">
            <w:pPr>
              <w:spacing w:before="12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0910119</w:t>
            </w:r>
          </w:p>
        </w:tc>
      </w:tr>
      <w:tr w:rsidR="002C1086" w:rsidRPr="002C0468" w:rsidTr="00854221">
        <w:trPr>
          <w:trHeight w:val="510"/>
        </w:trPr>
        <w:tc>
          <w:tcPr>
            <w:tcW w:w="23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C1086" w:rsidRPr="002C0468" w:rsidRDefault="002C1086" w:rsidP="00854221">
            <w:pPr>
              <w:spacing w:after="200" w:line="276" w:lineRule="auto"/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7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1086" w:rsidRPr="002C0468" w:rsidRDefault="002C1086" w:rsidP="00854221">
            <w:pPr>
              <w:spacing w:before="120" w:after="200" w:line="276" w:lineRule="auto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sz w:val="20"/>
                <w:szCs w:val="20"/>
                <w:lang w:val="ka-GE"/>
              </w:rPr>
              <w:t>საექთნო პროცესის მართვა, ჯანსაღი ცხოვრების წესის ხელშეწყობა</w:t>
            </w:r>
          </w:p>
        </w:tc>
      </w:tr>
      <w:tr w:rsidR="002C1086" w:rsidRPr="002C0468" w:rsidTr="00854221">
        <w:trPr>
          <w:trHeight w:val="510"/>
        </w:trPr>
        <w:tc>
          <w:tcPr>
            <w:tcW w:w="23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C1086" w:rsidRPr="002C0468" w:rsidRDefault="002C1086" w:rsidP="00854221">
            <w:pPr>
              <w:spacing w:after="200" w:line="276" w:lineRule="auto"/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7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1086" w:rsidRPr="002C0468" w:rsidRDefault="002C1086" w:rsidP="00854221">
            <w:pPr>
              <w:spacing w:before="120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2C0468">
              <w:rPr>
                <w:rFonts w:ascii="Sylfaen" w:hAnsi="Sylfaen" w:cs="Arial"/>
                <w:sz w:val="20"/>
                <w:szCs w:val="20"/>
                <w:lang w:val="en-US"/>
              </w:rPr>
              <w:t>28.07.2015</w:t>
            </w:r>
          </w:p>
        </w:tc>
      </w:tr>
      <w:tr w:rsidR="002C1086" w:rsidRPr="002C0468" w:rsidTr="00854221">
        <w:trPr>
          <w:trHeight w:val="510"/>
        </w:trPr>
        <w:tc>
          <w:tcPr>
            <w:tcW w:w="23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C1086" w:rsidRPr="002C0468" w:rsidRDefault="002C1086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7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1086" w:rsidRPr="002C0468" w:rsidRDefault="002C1086" w:rsidP="00854221">
            <w:pPr>
              <w:spacing w:before="120" w:after="200" w:line="276" w:lineRule="auto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2C1086" w:rsidRPr="002C0468" w:rsidTr="00854221">
        <w:trPr>
          <w:trHeight w:val="510"/>
        </w:trPr>
        <w:tc>
          <w:tcPr>
            <w:tcW w:w="23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1086" w:rsidRPr="002C0468" w:rsidRDefault="002C1086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პროფესიული განათლების საფეხურთან შესაბამისობა</w:t>
            </w:r>
          </w:p>
        </w:tc>
        <w:tc>
          <w:tcPr>
            <w:tcW w:w="27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1086" w:rsidRPr="002C0468" w:rsidRDefault="002C1086" w:rsidP="00854221">
            <w:pPr>
              <w:spacing w:before="120" w:after="200" w:line="276" w:lineRule="auto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2C1086" w:rsidRPr="002C0468" w:rsidTr="00854221">
        <w:trPr>
          <w:trHeight w:val="510"/>
        </w:trPr>
        <w:tc>
          <w:tcPr>
            <w:tcW w:w="23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C1086" w:rsidRPr="002C0468" w:rsidRDefault="002C1086" w:rsidP="00854221">
            <w:pPr>
              <w:spacing w:before="120" w:after="200" w:line="276" w:lineRule="auto"/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7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C1086" w:rsidRPr="002C0468" w:rsidRDefault="002C1086" w:rsidP="00854221">
            <w:pPr>
              <w:spacing w:before="120" w:after="200" w:line="276" w:lineRule="auto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sz w:val="20"/>
                <w:szCs w:val="20"/>
                <w:lang w:val="ka-GE"/>
              </w:rPr>
              <w:t>4</w:t>
            </w:r>
          </w:p>
        </w:tc>
      </w:tr>
      <w:tr w:rsidR="002C1086" w:rsidRPr="002C0468" w:rsidTr="00854221">
        <w:trPr>
          <w:trHeight w:val="510"/>
        </w:trPr>
        <w:tc>
          <w:tcPr>
            <w:tcW w:w="23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C1086" w:rsidRPr="002C0468" w:rsidRDefault="002C1086" w:rsidP="00854221">
            <w:pPr>
              <w:spacing w:before="120" w:after="200" w:line="276" w:lineRule="auto"/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7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C1086" w:rsidRPr="002C0468" w:rsidRDefault="002C1086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sz w:val="20"/>
                <w:szCs w:val="20"/>
                <w:lang w:val="ka-GE"/>
              </w:rPr>
              <w:t>სრული ზოგადი განათლება</w:t>
            </w:r>
          </w:p>
        </w:tc>
      </w:tr>
      <w:tr w:rsidR="002C1086" w:rsidRPr="002C0468" w:rsidTr="00854221">
        <w:trPr>
          <w:trHeight w:val="2288"/>
        </w:trPr>
        <w:tc>
          <w:tcPr>
            <w:tcW w:w="2300" w:type="pct"/>
            <w:tcBorders>
              <w:top w:val="single" w:sz="4" w:space="0" w:color="auto"/>
              <w:left w:val="nil"/>
              <w:right w:val="nil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მოდულის აღწერა: </w:t>
            </w:r>
          </w:p>
          <w:p w:rsidR="002C1086" w:rsidRPr="002C0468" w:rsidRDefault="002C1086" w:rsidP="00854221">
            <w:pPr>
              <w:pStyle w:val="ListParagraph"/>
              <w:rPr>
                <w:rFonts w:ascii="Sylfaen" w:eastAsiaTheme="minorEastAsia" w:hAnsi="Sylfaen"/>
                <w:sz w:val="20"/>
                <w:szCs w:val="20"/>
                <w:lang w:val="en-US"/>
              </w:rPr>
            </w:pPr>
          </w:p>
        </w:tc>
        <w:tc>
          <w:tcPr>
            <w:tcW w:w="2700" w:type="pct"/>
            <w:tcBorders>
              <w:top w:val="single" w:sz="4" w:space="0" w:color="auto"/>
              <w:left w:val="nil"/>
              <w:right w:val="nil"/>
            </w:tcBorders>
          </w:tcPr>
          <w:p w:rsidR="002C1086" w:rsidRPr="002C0468" w:rsidRDefault="002C1086" w:rsidP="00854221">
            <w:pPr>
              <w:spacing w:after="200" w:line="276" w:lineRule="auto"/>
              <w:jc w:val="both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sz w:val="20"/>
                <w:szCs w:val="20"/>
                <w:lang w:val="ka-GE"/>
              </w:rPr>
              <w:t>მოდულის დასრულების შემდეგ პირს შეუძლია: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5"/>
              </w:numPr>
              <w:spacing w:after="0"/>
              <w:ind w:left="319" w:right="0" w:hanging="319"/>
              <w:jc w:val="left"/>
              <w:rPr>
                <w:rFonts w:ascii="Sylfaen" w:eastAsiaTheme="minorHAnsi" w:hAnsi="Sylfaen"/>
                <w:bCs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bCs/>
                <w:color w:val="000000"/>
                <w:sz w:val="20"/>
                <w:szCs w:val="20"/>
                <w:lang w:val="ka-GE"/>
              </w:rPr>
              <w:t>პაციენტის იდენტიფიკაცია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319" w:right="0" w:hanging="319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პაციენტის საექთნო შეფასება (ანამნეზის შეგროვება)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319" w:right="0" w:hanging="319"/>
              <w:jc w:val="left"/>
              <w:rPr>
                <w:rFonts w:ascii="Sylfaen" w:eastAsiaTheme="minorHAnsi" w:hAnsi="Sylfaen" w:cs="Menlo Regular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 w:cs="Menlo Regular"/>
                <w:sz w:val="20"/>
                <w:szCs w:val="20"/>
                <w:lang w:val="ka-GE"/>
              </w:rPr>
              <w:t>პრობლემის იდენტიფიცირება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5"/>
              </w:numPr>
              <w:spacing w:after="0"/>
              <w:ind w:left="319" w:right="0" w:hanging="319"/>
              <w:jc w:val="left"/>
              <w:rPr>
                <w:rFonts w:ascii="Sylfaen" w:eastAsiaTheme="minorHAnsi" w:hAnsi="Sylfaen"/>
                <w:bCs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 w:cs="Sylfaen"/>
                <w:bCs/>
                <w:color w:val="000000"/>
                <w:sz w:val="20"/>
                <w:szCs w:val="20"/>
                <w:lang w:val="ka-GE"/>
              </w:rPr>
              <w:t>საექთნო  ჩარევების დაგეგმვა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319" w:right="0" w:hanging="319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საექთნო ჩარევების განხორციელება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319" w:right="0" w:hanging="319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en-US"/>
              </w:rPr>
              <w:t>საექთნო</w:t>
            </w: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ჩარევების </w:t>
            </w:r>
            <w:r w:rsidRPr="002C0468">
              <w:rPr>
                <w:rFonts w:ascii="Sylfaen" w:eastAsiaTheme="minorHAnsi" w:hAnsi="Sylfaen"/>
                <w:sz w:val="20"/>
                <w:szCs w:val="20"/>
                <w:lang w:val="en-US"/>
              </w:rPr>
              <w:t>შედეგების</w:t>
            </w: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მონიტორინგის წარმოება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5"/>
              </w:numPr>
              <w:spacing w:after="200" w:line="276" w:lineRule="auto"/>
              <w:ind w:left="319" w:right="0" w:hanging="319"/>
              <w:jc w:val="left"/>
              <w:rPr>
                <w:rFonts w:ascii="Sylfaen" w:eastAsiaTheme="minorEastAsia" w:hAnsi="Sylfaen"/>
                <w:bCs/>
                <w:sz w:val="20"/>
                <w:szCs w:val="20"/>
                <w:lang w:val="en-US"/>
              </w:rPr>
            </w:pPr>
            <w:r w:rsidRPr="002C0468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>ჯანსაღი ცხოვრების წესის ხელშემწყობი რეკომენდაციების მიწოდება  პაციენტისა  და მისი ოჯახის წევრებისათვის</w:t>
            </w:r>
          </w:p>
        </w:tc>
      </w:tr>
    </w:tbl>
    <w:p w:rsidR="002C1086" w:rsidRPr="002C0468" w:rsidRDefault="002C1086" w:rsidP="002C1086">
      <w:pPr>
        <w:pStyle w:val="PlainText"/>
        <w:rPr>
          <w:rFonts w:ascii="Sylfaen" w:hAnsi="Sylfaen" w:cs="Arial"/>
          <w:b/>
          <w:lang w:val="ka-GE"/>
        </w:rPr>
      </w:pPr>
    </w:p>
    <w:p w:rsidR="002C1086" w:rsidRPr="002C0468" w:rsidRDefault="002C1086" w:rsidP="002C1086">
      <w:pPr>
        <w:pStyle w:val="PlainText"/>
        <w:rPr>
          <w:rFonts w:ascii="Sylfaen" w:hAnsi="Sylfaen" w:cs="Arial"/>
          <w:b/>
          <w:lang w:val="ka-GE"/>
        </w:rPr>
      </w:pPr>
    </w:p>
    <w:p w:rsidR="002C1086" w:rsidRPr="002C0468" w:rsidRDefault="002C1086" w:rsidP="002C1086">
      <w:pPr>
        <w:pStyle w:val="PlainText"/>
        <w:rPr>
          <w:rFonts w:ascii="Sylfaen" w:hAnsi="Sylfaen" w:cs="Arial"/>
          <w:b/>
          <w:lang w:val="ka-GE"/>
        </w:rPr>
      </w:pPr>
    </w:p>
    <w:p w:rsidR="002C1086" w:rsidRPr="002C0468" w:rsidRDefault="002C1086" w:rsidP="002C1086">
      <w:pPr>
        <w:pStyle w:val="PlainText"/>
        <w:rPr>
          <w:rFonts w:ascii="Sylfaen" w:hAnsi="Sylfaen" w:cs="Arial"/>
          <w:b/>
          <w:lang w:val="ka-GE"/>
        </w:rPr>
      </w:pPr>
    </w:p>
    <w:p w:rsidR="002C1086" w:rsidRPr="002C0468" w:rsidRDefault="002C1086" w:rsidP="002C1086">
      <w:pPr>
        <w:pStyle w:val="PlainText"/>
        <w:rPr>
          <w:rFonts w:ascii="Sylfaen" w:hAnsi="Sylfaen" w:cs="Arial"/>
          <w:b/>
          <w:lang w:val="ka-GE"/>
        </w:rPr>
      </w:pPr>
    </w:p>
    <w:p w:rsidR="002C1086" w:rsidRPr="002C0468" w:rsidRDefault="002C1086" w:rsidP="002C1086">
      <w:pPr>
        <w:pStyle w:val="PlainText"/>
        <w:numPr>
          <w:ilvl w:val="0"/>
          <w:numId w:val="36"/>
        </w:numPr>
        <w:ind w:right="0"/>
        <w:rPr>
          <w:rFonts w:ascii="Sylfaen" w:hAnsi="Sylfaen" w:cs="Arial"/>
          <w:b/>
          <w:lang w:val="ka-GE"/>
        </w:rPr>
      </w:pPr>
      <w:r w:rsidRPr="002C0468">
        <w:rPr>
          <w:rFonts w:ascii="Sylfaen" w:hAnsi="Sylfaen" w:cs="Arial"/>
          <w:b/>
          <w:lang w:val="ka-GE"/>
        </w:rPr>
        <w:t>სტანდარტული ჩანაწერები</w:t>
      </w:r>
    </w:p>
    <w:p w:rsidR="002C1086" w:rsidRPr="002C0468" w:rsidRDefault="002C1086" w:rsidP="002C1086">
      <w:pPr>
        <w:spacing w:line="240" w:lineRule="auto"/>
        <w:rPr>
          <w:rFonts w:ascii="Sylfaen" w:eastAsia="MS Mincho" w:hAnsi="Sylfaen" w:cs="Arial"/>
          <w:bCs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297"/>
        <w:gridCol w:w="5253"/>
        <w:gridCol w:w="3283"/>
        <w:gridCol w:w="2953"/>
      </w:tblGrid>
      <w:tr w:rsidR="002C1086" w:rsidRPr="002C0468" w:rsidTr="00854221">
        <w:trPr>
          <w:trHeight w:val="800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C1086" w:rsidRPr="002C0468" w:rsidRDefault="002C1086" w:rsidP="00854221">
            <w:pPr>
              <w:spacing w:before="120" w:after="200" w:line="276" w:lineRule="auto"/>
              <w:jc w:val="center"/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2C1086" w:rsidRPr="002C0468" w:rsidRDefault="002C1086" w:rsidP="00854221">
            <w:pPr>
              <w:spacing w:before="120" w:after="200" w:line="276" w:lineRule="auto"/>
              <w:jc w:val="center"/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C1086" w:rsidRPr="002C0468" w:rsidRDefault="002C1086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2C1086" w:rsidRPr="002C0468" w:rsidRDefault="002C1086" w:rsidP="00854221">
            <w:pPr>
              <w:keepNext/>
              <w:keepLines/>
              <w:spacing w:before="120" w:line="276" w:lineRule="auto"/>
              <w:jc w:val="center"/>
              <w:outlineLvl w:val="0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2C1086" w:rsidRPr="002C0468" w:rsidRDefault="002C1086" w:rsidP="00854221">
            <w:pPr>
              <w:spacing w:before="120" w:after="200" w:line="276" w:lineRule="auto"/>
              <w:jc w:val="center"/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C1086" w:rsidRPr="002C0468" w:rsidRDefault="002C1086" w:rsidP="00854221">
            <w:pPr>
              <w:spacing w:before="120" w:after="200" w:line="276" w:lineRule="auto"/>
              <w:jc w:val="center"/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2C1086" w:rsidRPr="002C0468" w:rsidRDefault="002C1086" w:rsidP="00854221">
            <w:pPr>
              <w:keepNext/>
              <w:keepLines/>
              <w:spacing w:before="120" w:line="276" w:lineRule="auto"/>
              <w:jc w:val="center"/>
              <w:outlineLvl w:val="0"/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2C1086" w:rsidRPr="002C0468" w:rsidTr="00854221">
        <w:trPr>
          <w:trHeight w:val="185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2"/>
              </w:numPr>
              <w:spacing w:after="200" w:line="276" w:lineRule="auto"/>
              <w:ind w:left="318" w:right="0"/>
              <w:jc w:val="left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ka-GE"/>
              </w:rPr>
              <w:t>პაციენტის იდენტიფიკაცია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3"/>
              </w:numPr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წესების დაცვით აწარმოებს ეფექტურპროფესიულკომუნიკაციას შესაბამისი </w:t>
            </w:r>
            <w:r w:rsidRPr="002C046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 xml:space="preserve">რეკომენდაციების 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და სამედიცნო ტერმინოლოგიის გამოყენებით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3"/>
              </w:numPr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Cs/>
                <w:color w:val="000000"/>
                <w:sz w:val="20"/>
                <w:szCs w:val="20"/>
                <w:lang w:val="ka-GE"/>
              </w:rPr>
              <w:t xml:space="preserve">განსაზღვრავს </w:t>
            </w:r>
            <w:r w:rsidRPr="002C0468"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  <w:t xml:space="preserve"> შესაბამისობას  სამედიცინო დოკუმენტაციასა  და  პაციენტის ვინაობას შორის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PlainText"/>
              <w:rPr>
                <w:rFonts w:ascii="Sylfaen" w:hAnsi="Sylfaen" w:cs="Arial"/>
                <w:color w:val="002060"/>
                <w:lang w:val="ka-GE"/>
              </w:rPr>
            </w:pPr>
            <w:r w:rsidRPr="002C0468">
              <w:rPr>
                <w:rFonts w:ascii="Sylfaen" w:hAnsi="Sylfaen" w:cs="Sylfaen"/>
                <w:b/>
                <w:lang w:val="ka-GE"/>
              </w:rPr>
              <w:t>რეკომენდაციები:</w:t>
            </w:r>
          </w:p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თანამედროვე სამედიცინო ეთიკის/დეონტოლოგიის  პრინციპები/ნორმები, საქმიანობის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მარეგულირებელი მოქმედი კანონმდებლობა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შესრულების მტკიცებულება</w:t>
            </w:r>
          </w:p>
          <w:p w:rsidR="002C1086" w:rsidRPr="002C0468" w:rsidRDefault="002C1086" w:rsidP="0085422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(1,2)</w:t>
            </w:r>
          </w:p>
        </w:tc>
      </w:tr>
      <w:tr w:rsidR="002C1086" w:rsidRPr="002C0468" w:rsidTr="00854221">
        <w:trPr>
          <w:trHeight w:val="3221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2"/>
              </w:numPr>
              <w:spacing w:after="200" w:line="276" w:lineRule="auto"/>
              <w:ind w:left="318" w:right="0"/>
              <w:jc w:val="left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პაციენტის საექთნო შეფასება (ანამნეზის შეგროვება)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28"/>
              </w:numPr>
              <w:spacing w:after="0"/>
              <w:ind w:left="317" w:right="0" w:hanging="284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სწორად განმარტავს პაციენტის ანამნეზის შეგროვების/დოკუმენტირების წესს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28"/>
              </w:numPr>
              <w:spacing w:after="0"/>
              <w:ind w:left="317" w:right="0" w:hanging="284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სწორად აღწერს</w:t>
            </w:r>
            <w:r w:rsidRPr="002C0468"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  <w:t xml:space="preserve"> პაციენტის </w:t>
            </w: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ანთროპომეტრული/ვიტალური 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ფუნქციების მონაცემების შეგროვების ტექნიკას, საჭირო რესურსს  და დოკუმენტირების წესს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28"/>
              </w:numPr>
              <w:spacing w:after="0"/>
              <w:ind w:left="317" w:right="0" w:hanging="284"/>
              <w:jc w:val="left"/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აგროვებს პაციენტის სუბიექტურ/ობიექტურ  მონაცემებს შესაბამისი წესებისა  და თანმიმდევრობის დაცვით</w:t>
            </w:r>
          </w:p>
          <w:p w:rsidR="002C1086" w:rsidRPr="002C0468" w:rsidRDefault="002C1086" w:rsidP="00854221">
            <w:pPr>
              <w:ind w:left="317" w:hanging="284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 xml:space="preserve">4.  აწარმოებს  </w:t>
            </w: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 საექთნო შეფასების ამსახველ დოკუმენტაციას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PlainText"/>
              <w:rPr>
                <w:rFonts w:ascii="Sylfaen" w:hAnsi="Sylfaen" w:cs="Arial"/>
                <w:color w:val="002060"/>
                <w:lang w:val="ka-GE"/>
              </w:rPr>
            </w:pPr>
            <w:r w:rsidRPr="002C0468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 და ზეპირი მტკიცებულება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(1,2)</w:t>
            </w:r>
          </w:p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2C1086" w:rsidRPr="002C0468" w:rsidRDefault="002C1086" w:rsidP="0085422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შესრულების მტკიცებულება</w:t>
            </w:r>
          </w:p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(3)</w:t>
            </w:r>
          </w:p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(4)</w:t>
            </w:r>
          </w:p>
        </w:tc>
      </w:tr>
      <w:tr w:rsidR="002C1086" w:rsidRPr="002C0468" w:rsidTr="00854221">
        <w:trPr>
          <w:trHeight w:val="2885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2"/>
              </w:numPr>
              <w:spacing w:after="200" w:line="276" w:lineRule="auto"/>
              <w:ind w:left="318" w:right="0"/>
              <w:jc w:val="left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lastRenderedPageBreak/>
              <w:t>პრობლემების იდენტიფიცირება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29"/>
              </w:numPr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სწორად განმარტავს არსებულ</w:t>
            </w:r>
            <w:r w:rsidRPr="002C0468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 მოსალოდნელ პრობლემებს  და მათ  გამომწვევ</w:t>
            </w:r>
            <w:r w:rsidRPr="002C0468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 ხელშემწყობ ფაქტორებს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29"/>
              </w:numPr>
              <w:spacing w:after="0"/>
              <w:ind w:left="317" w:right="0" w:hanging="284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სწორად ალაგებს პრობლემებს პრიორიტეტების მიხედვით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29"/>
              </w:numPr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ახდენს საექთნო შეფასების შედეგების ფორმულირება</w:t>
            </w:r>
            <w:r w:rsidRPr="002C0468">
              <w:rPr>
                <w:rFonts w:ascii="Sylfaen" w:hAnsi="Sylfaen"/>
                <w:color w:val="000000"/>
                <w:sz w:val="20"/>
                <w:szCs w:val="20"/>
              </w:rPr>
              <w:t>/</w:t>
            </w: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დოკუმენტირებას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PlainText"/>
              <w:rPr>
                <w:rFonts w:ascii="Sylfaen" w:hAnsi="Sylfaen" w:cs="Arial"/>
                <w:color w:val="002060"/>
                <w:lang w:val="ka-GE"/>
              </w:rPr>
            </w:pPr>
            <w:r w:rsidRPr="002C0468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2C1086" w:rsidRPr="002C0468" w:rsidRDefault="002C1086" w:rsidP="00854221">
            <w:pPr>
              <w:spacing w:after="20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 და ზეპირი მტკიცებულება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( 1)</w:t>
            </w:r>
          </w:p>
          <w:p w:rsidR="002C1086" w:rsidRPr="002C0468" w:rsidRDefault="002C1086" w:rsidP="0085422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შესრულების მტკიცებულება</w:t>
            </w:r>
          </w:p>
          <w:p w:rsidR="002C1086" w:rsidRPr="002C0468" w:rsidRDefault="002C1086" w:rsidP="00854221">
            <w:pPr>
              <w:pStyle w:val="ListParagraph"/>
              <w:spacing w:after="200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(2)</w:t>
            </w:r>
          </w:p>
          <w:p w:rsidR="002C1086" w:rsidRPr="002C0468" w:rsidRDefault="002C1086" w:rsidP="00854221">
            <w:pPr>
              <w:pStyle w:val="ListParagraph"/>
              <w:spacing w:after="200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(3)</w:t>
            </w:r>
          </w:p>
        </w:tc>
      </w:tr>
      <w:tr w:rsidR="002C1086" w:rsidRPr="002C0468" w:rsidTr="00854221">
        <w:trPr>
          <w:trHeight w:val="3531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2"/>
              </w:numPr>
              <w:spacing w:after="200" w:line="276" w:lineRule="auto"/>
              <w:ind w:left="318" w:right="0"/>
              <w:jc w:val="left"/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color w:val="000000"/>
                <w:sz w:val="20"/>
                <w:szCs w:val="20"/>
                <w:lang w:val="ka-GE"/>
              </w:rPr>
              <w:t>საექთნო ჩარევების  დაგეგმვა</w:t>
            </w:r>
          </w:p>
          <w:p w:rsidR="002C1086" w:rsidRPr="002C0468" w:rsidRDefault="002C1086" w:rsidP="00854221">
            <w:pPr>
              <w:spacing w:after="200" w:line="276" w:lineRule="auto"/>
              <w:ind w:left="318" w:hanging="360"/>
              <w:rPr>
                <w:rFonts w:ascii="Sylfaen" w:eastAsiaTheme="minorHAnsi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25"/>
              </w:numPr>
              <w:tabs>
                <w:tab w:val="left" w:pos="342"/>
                <w:tab w:val="left" w:pos="432"/>
              </w:tabs>
              <w:spacing w:after="0"/>
              <w:ind w:left="317" w:right="0" w:hanging="284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განსაზღვრავს  ექიმის დანიშნულების სწორი და სწრაფი შესრულების გზებს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25"/>
              </w:numPr>
              <w:tabs>
                <w:tab w:val="left" w:pos="342"/>
                <w:tab w:val="left" w:pos="432"/>
              </w:tabs>
              <w:spacing w:after="0"/>
              <w:ind w:left="317" w:right="0" w:hanging="284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სწორად აღწერს  საექთნო მოვლის ეტაპებს/მიზნებს და აუცილებელ რესურსს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25"/>
              </w:numPr>
              <w:tabs>
                <w:tab w:val="left" w:pos="342"/>
                <w:tab w:val="left" w:pos="432"/>
              </w:tabs>
              <w:spacing w:after="0"/>
              <w:ind w:left="317" w:right="0" w:hanging="284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გამოყოფს პრიორიტეტებს  პაციენტის სასიცოცხლო ფუნქციების </w:t>
            </w:r>
            <w:r w:rsidRPr="002C0468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მონიტორინგის</w:t>
            </w: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 შედეგად მიღებული ინფორმაციის საფუძველზე 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25"/>
              </w:numPr>
              <w:tabs>
                <w:tab w:val="left" w:pos="342"/>
                <w:tab w:val="left" w:pos="432"/>
              </w:tabs>
              <w:spacing w:after="0"/>
              <w:ind w:left="317" w:right="0" w:hanging="284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ალაგებს</w:t>
            </w: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  პრიორიტეტებს  თანმიმდევრულად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25"/>
              </w:numPr>
              <w:tabs>
                <w:tab w:val="left" w:pos="342"/>
                <w:tab w:val="left" w:pos="432"/>
              </w:tabs>
              <w:spacing w:after="0"/>
              <w:ind w:left="317" w:right="0" w:hanging="284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ადგენს  სამოქმედო გეგმას </w:t>
            </w:r>
            <w:r w:rsidRPr="002C0468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 xml:space="preserve">არსებული </w:t>
            </w:r>
            <w:r w:rsidRPr="002C0468">
              <w:rPr>
                <w:rFonts w:ascii="Sylfaen" w:hAnsi="Sylfaen" w:cs="Sylfaen"/>
                <w:b/>
                <w:color w:val="000000"/>
                <w:sz w:val="20"/>
                <w:szCs w:val="20"/>
                <w:lang w:val="ka-GE"/>
              </w:rPr>
              <w:t xml:space="preserve">ინფორმაცის   </w:t>
            </w:r>
            <w:r w:rsidRPr="002C0468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ანალიზის საფუძველზე 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PlainText"/>
              <w:rPr>
                <w:rFonts w:ascii="Sylfaen" w:hAnsi="Sylfaen" w:cs="Sylfaen"/>
                <w:color w:val="000000"/>
                <w:lang w:val="ka-GE"/>
              </w:rPr>
            </w:pPr>
            <w:r w:rsidRPr="002C0468">
              <w:rPr>
                <w:rFonts w:ascii="Sylfaen" w:hAnsi="Sylfaen"/>
                <w:b/>
                <w:color w:val="000000"/>
                <w:lang w:val="ka-GE"/>
              </w:rPr>
              <w:t xml:space="preserve">სამოქმედო გეგმა </w:t>
            </w:r>
            <w:r w:rsidRPr="002C0468">
              <w:rPr>
                <w:rFonts w:ascii="Sylfaen" w:hAnsi="Sylfaen" w:cs="Sylfaen"/>
                <w:b/>
                <w:color w:val="000000"/>
                <w:lang w:val="ka-GE"/>
              </w:rPr>
              <w:t>არსებული ინფორმაცია:</w:t>
            </w:r>
          </w:p>
          <w:p w:rsidR="002C1086" w:rsidRPr="002C0468" w:rsidRDefault="002C1086" w:rsidP="00854221">
            <w:pPr>
              <w:pStyle w:val="PlainText"/>
              <w:rPr>
                <w:rFonts w:ascii="Sylfaen" w:hAnsi="Sylfaen" w:cs="Calibri"/>
                <w:color w:val="000000"/>
                <w:lang w:val="ka-GE"/>
              </w:rPr>
            </w:pPr>
            <w:r w:rsidRPr="002C0468">
              <w:rPr>
                <w:rFonts w:ascii="Sylfaen" w:hAnsi="Sylfaen" w:cs="Sylfaen"/>
                <w:color w:val="000000"/>
                <w:lang w:val="ka-GE"/>
              </w:rPr>
              <w:t xml:space="preserve"> საექთნო შეფასება</w:t>
            </w:r>
            <w:r w:rsidRPr="002C0468">
              <w:rPr>
                <w:rFonts w:ascii="Sylfaen" w:hAnsi="Sylfaen" w:cs="Calibri"/>
                <w:color w:val="000000"/>
                <w:lang w:val="ka-GE"/>
              </w:rPr>
              <w:t xml:space="preserve">, </w:t>
            </w:r>
            <w:r w:rsidRPr="002C0468">
              <w:rPr>
                <w:rFonts w:ascii="Sylfaen" w:hAnsi="Sylfaen" w:cs="Sylfaen"/>
                <w:color w:val="000000"/>
                <w:lang w:val="ka-GE"/>
              </w:rPr>
              <w:t>გარემო ფაქტორები</w:t>
            </w:r>
            <w:r w:rsidRPr="002C0468">
              <w:rPr>
                <w:rFonts w:ascii="Sylfaen" w:hAnsi="Sylfaen" w:cs="Calibri"/>
                <w:color w:val="000000"/>
                <w:lang w:val="ka-GE"/>
              </w:rPr>
              <w:t xml:space="preserve">,  </w:t>
            </w:r>
          </w:p>
          <w:p w:rsidR="002C1086" w:rsidRPr="002C0468" w:rsidRDefault="002C1086" w:rsidP="00854221">
            <w:pPr>
              <w:pStyle w:val="PlainText"/>
              <w:rPr>
                <w:rFonts w:ascii="Sylfaen" w:hAnsi="Sylfaen" w:cs="Calibri"/>
                <w:color w:val="000000"/>
                <w:lang w:val="ka-GE"/>
              </w:rPr>
            </w:pPr>
            <w:r w:rsidRPr="002C0468">
              <w:rPr>
                <w:rFonts w:ascii="Sylfaen" w:hAnsi="Sylfaen" w:cs="Sylfaen"/>
                <w:color w:val="000000"/>
                <w:lang w:val="ka-GE"/>
              </w:rPr>
              <w:t>მოსალოდნელი შედეგები</w:t>
            </w:r>
            <w:r w:rsidRPr="002C0468">
              <w:rPr>
                <w:rFonts w:ascii="Sylfaen" w:hAnsi="Sylfaen" w:cs="Calibri"/>
                <w:color w:val="000000"/>
                <w:lang w:val="ka-GE"/>
              </w:rPr>
              <w:t>,</w:t>
            </w:r>
          </w:p>
          <w:p w:rsidR="002C1086" w:rsidRPr="002C0468" w:rsidRDefault="002C1086" w:rsidP="00854221">
            <w:pPr>
              <w:pStyle w:val="PlainText"/>
              <w:rPr>
                <w:rFonts w:ascii="Sylfaen" w:hAnsi="Sylfaen"/>
              </w:rPr>
            </w:pPr>
            <w:r w:rsidRPr="002C0468">
              <w:rPr>
                <w:rFonts w:ascii="Sylfaen" w:hAnsi="Sylfaen" w:cs="Sylfaen"/>
                <w:color w:val="000000"/>
                <w:lang w:val="ka-GE"/>
              </w:rPr>
              <w:t>ექიმის მითითები</w:t>
            </w:r>
            <w:r w:rsidRPr="002C0468">
              <w:rPr>
                <w:rFonts w:ascii="Sylfaen" w:hAnsi="Sylfaen"/>
                <w:color w:val="000000"/>
                <w:lang w:val="ka-GE"/>
              </w:rPr>
              <w:t xml:space="preserve"> და </w:t>
            </w:r>
            <w:r w:rsidRPr="002C0468">
              <w:rPr>
                <w:rFonts w:ascii="Sylfaen" w:hAnsi="Sylfaen" w:cs="Sylfaen"/>
                <w:color w:val="000000"/>
                <w:lang w:val="ka-GE"/>
              </w:rPr>
              <w:t>შესაბამისი  რესურსი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 და ზეპირი მტკიცებულება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(1,2)</w:t>
            </w:r>
          </w:p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შესრულების მტკიცებულება(3,4,5)</w:t>
            </w:r>
          </w:p>
        </w:tc>
      </w:tr>
      <w:tr w:rsidR="002C1086" w:rsidRPr="002C0468" w:rsidTr="00854221">
        <w:trPr>
          <w:trHeight w:val="4195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2"/>
              </w:numPr>
              <w:spacing w:after="0"/>
              <w:ind w:left="318" w:right="0"/>
              <w:jc w:val="left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საექთნო ჩარევების განხორციელება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0"/>
              </w:numPr>
              <w:spacing w:after="0"/>
              <w:ind w:left="317" w:right="0" w:hanging="284"/>
              <w:jc w:val="left"/>
              <w:rPr>
                <w:rFonts w:ascii="Sylfaen" w:hAnsi="Sylfaen" w:cs="Menlo Regular"/>
                <w:sz w:val="20"/>
                <w:szCs w:val="20"/>
                <w:lang w:val="en-US"/>
              </w:rPr>
            </w:pPr>
            <w:r w:rsidRPr="002C0468">
              <w:rPr>
                <w:rFonts w:ascii="Sylfaen" w:hAnsi="Sylfaen" w:cs="Menlo Regular"/>
                <w:sz w:val="20"/>
                <w:szCs w:val="20"/>
                <w:lang w:val="ka-GE"/>
              </w:rPr>
              <w:t>ზუსტად აღწერს ტრიაჟს და გადაუდებელი დახმარების უზრუნველყოფის გზებს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0"/>
              </w:numPr>
              <w:spacing w:after="0"/>
              <w:ind w:left="317" w:right="0" w:hanging="284"/>
              <w:jc w:val="left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სწორად განმარტავს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  საექთნო ჩარევების კატეგორიებს და სტანდარტებს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0"/>
              </w:numPr>
              <w:spacing w:after="0"/>
              <w:ind w:left="317" w:right="0" w:hanging="284"/>
              <w:jc w:val="left"/>
              <w:rPr>
                <w:rFonts w:ascii="Sylfaen" w:hAnsi="Sylfaen"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სწორად აღწერს</w:t>
            </w:r>
            <w:r w:rsidRPr="002C0468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ნებისმიერი სამკურნალო დიაგნოსტიკური კვლევის და მანიპულაციის დროს პაციენტის  და კომფორტის შექმნის გზებს</w:t>
            </w:r>
            <w:r w:rsidRPr="002C0468">
              <w:rPr>
                <w:rFonts w:ascii="Sylfaen" w:hAnsi="Sylfaen"/>
                <w:bCs/>
                <w:sz w:val="20"/>
                <w:szCs w:val="20"/>
              </w:rPr>
              <w:t>.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0"/>
              </w:numPr>
              <w:spacing w:after="0"/>
              <w:ind w:left="317" w:right="0" w:hanging="284"/>
              <w:jc w:val="left"/>
              <w:rPr>
                <w:rFonts w:ascii="Sylfaen" w:hAnsi="Sylfaen" w:cs="Menlo Regular"/>
                <w:sz w:val="20"/>
                <w:szCs w:val="20"/>
                <w:lang w:val="en-US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წესების დაცვით არჩევს საექთნო მოვლისას   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სამკურნალო წამლებს მათი შენახვის/გამოყენების წესების,  ორგანიზმზე ზემოქმედების და გვერდითი ეფექტების გათვალისწინებით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PlainText"/>
              <w:rPr>
                <w:rFonts w:ascii="Sylfaen" w:hAnsi="Sylfaen" w:cs="Arial"/>
                <w:color w:val="002060"/>
                <w:lang w:val="ka-GE"/>
              </w:rPr>
            </w:pPr>
            <w:r w:rsidRPr="002C0468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კრიტერიუმში.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 და ზეპირი მტკიცებულება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( 1,2,3)</w:t>
            </w:r>
          </w:p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2C1086" w:rsidRPr="002C0468" w:rsidRDefault="002C1086" w:rsidP="00854221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შესრულების მტკიცებულება(4)</w:t>
            </w:r>
          </w:p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2C1086" w:rsidRPr="002C0468" w:rsidTr="00854221">
        <w:trPr>
          <w:trHeight w:val="2664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2"/>
              </w:numPr>
              <w:spacing w:after="0"/>
              <w:ind w:left="318" w:right="0"/>
              <w:jc w:val="left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</w:rPr>
              <w:t>საექთნო</w:t>
            </w: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ჩარევების </w:t>
            </w:r>
            <w:r w:rsidRPr="002C0468">
              <w:rPr>
                <w:rFonts w:ascii="Sylfaen" w:hAnsi="Sylfaen"/>
                <w:b/>
                <w:sz w:val="20"/>
                <w:szCs w:val="20"/>
              </w:rPr>
              <w:t>შედეგების</w:t>
            </w: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მონიტორინგი/</w:t>
            </w:r>
          </w:p>
          <w:p w:rsidR="002C1086" w:rsidRPr="002C0468" w:rsidRDefault="002C1086" w:rsidP="00854221">
            <w:pPr>
              <w:pStyle w:val="ListParagraph"/>
              <w:ind w:left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ანალიზი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26"/>
              </w:numPr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en-US"/>
              </w:rPr>
              <w:t>განსაზღვრავს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  პაციენტის რეაგირებას საექთნო ჩარევაზე  </w:t>
            </w:r>
            <w:r w:rsidRPr="002C0468">
              <w:rPr>
                <w:rFonts w:ascii="Sylfaen" w:hAnsi="Sylfaen" w:cs="Menlo Regular"/>
                <w:b/>
                <w:sz w:val="20"/>
                <w:szCs w:val="20"/>
                <w:lang w:val="ka-GE"/>
              </w:rPr>
              <w:t>არსებული დოკუმენტაციის</w:t>
            </w:r>
            <w:r w:rsidRPr="002C0468"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 საფუძველზე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26"/>
              </w:numPr>
              <w:spacing w:after="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განსაზღვრავს </w:t>
            </w:r>
            <w:r w:rsidRPr="002C0468">
              <w:rPr>
                <w:rFonts w:ascii="Sylfaen" w:hAnsi="Sylfaen" w:cs="Menlo Regular"/>
                <w:sz w:val="20"/>
                <w:szCs w:val="20"/>
                <w:lang w:val="ka-GE"/>
              </w:rPr>
              <w:t>საექთნო მოვლის ხარისხის კრიტერიუმებს</w:t>
            </w:r>
          </w:p>
          <w:p w:rsidR="002C1086" w:rsidRPr="002C0468" w:rsidRDefault="002C1086" w:rsidP="00854221">
            <w:pPr>
              <w:ind w:left="317" w:hanging="284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3.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  აღწერს პაციენტის პრობლემებზე დროული რეაგირების მექანიზმს</w:t>
            </w:r>
          </w:p>
          <w:p w:rsidR="002C1086" w:rsidRPr="002C0468" w:rsidRDefault="002C1086" w:rsidP="00854221">
            <w:pPr>
              <w:ind w:left="317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4.  შეიმუშავებს სამომავლო საექთნო მოვლის გეგმას  არსებული მდგომარეობის საფუძველზე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PlainText"/>
              <w:rPr>
                <w:rFonts w:ascii="Sylfaen" w:hAnsi="Sylfaen" w:cs="Menlo Regular"/>
                <w:lang w:val="ka-GE"/>
              </w:rPr>
            </w:pPr>
            <w:r w:rsidRPr="002C0468">
              <w:rPr>
                <w:rFonts w:ascii="Sylfaen" w:hAnsi="Sylfaen" w:cs="Menlo Regular"/>
                <w:b/>
                <w:lang w:val="ka-GE"/>
              </w:rPr>
              <w:t>არსებული დოკუმენტაცია</w:t>
            </w:r>
          </w:p>
          <w:p w:rsidR="002C1086" w:rsidRPr="002C0468" w:rsidRDefault="002C1086" w:rsidP="00854221">
            <w:pPr>
              <w:pStyle w:val="PlainText"/>
              <w:rPr>
                <w:rFonts w:ascii="Sylfaen" w:hAnsi="Sylfaen"/>
              </w:rPr>
            </w:pPr>
            <w:r w:rsidRPr="002C0468">
              <w:rPr>
                <w:rFonts w:ascii="Sylfaen" w:hAnsi="Sylfaen" w:cs="Menlo Regular"/>
                <w:lang w:val="ka-GE"/>
              </w:rPr>
              <w:t>საწყისი შეფასებისა და მიღწეული შედეგების შედარება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 და ზეპირი მტკიცებულება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(1,2,3)</w:t>
            </w:r>
          </w:p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შესრულების მტკიცებულება(4)</w:t>
            </w:r>
          </w:p>
        </w:tc>
      </w:tr>
      <w:tr w:rsidR="002C1086" w:rsidRPr="002C0468" w:rsidTr="00854221">
        <w:trPr>
          <w:trHeight w:val="2107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ListParagraph"/>
              <w:ind w:left="318" w:hanging="360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sz w:val="20"/>
                <w:szCs w:val="20"/>
                <w:lang w:val="ka-GE"/>
              </w:rPr>
              <w:lastRenderedPageBreak/>
              <w:t xml:space="preserve">7.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პაციენტისა  და მისი ოჯახის წევრებისათვის ჯანსაღი ცხოვრების წესის ხელშემწყობი რეკომენდაციებისმიწოდება</w:t>
            </w:r>
          </w:p>
          <w:p w:rsidR="002C1086" w:rsidRPr="002C0468" w:rsidRDefault="002C1086" w:rsidP="00854221">
            <w:pPr>
              <w:pStyle w:val="ListParagraph"/>
              <w:ind w:left="318" w:hanging="360"/>
              <w:rPr>
                <w:rFonts w:ascii="Sylfaen" w:hAnsi="Sylfaen"/>
                <w:bCs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27"/>
              </w:numPr>
              <w:spacing w:after="20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  აღწერს პაციენტის/მისი ოჯახის წევრებისთვის/მეურვისთვის  რეკომენდაციის მიწოდების გზებს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27"/>
              </w:numPr>
              <w:spacing w:after="200"/>
              <w:ind w:left="317" w:right="0" w:hanging="284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ადგენს </w:t>
            </w:r>
            <w:r w:rsidRPr="002C0468"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კონკრეტულ   სიტუაციაში შესაბამის პაციენტზე ფოკუსირებულ   რეკომენდაციებს 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PlainText"/>
              <w:rPr>
                <w:rFonts w:ascii="Sylfaen" w:hAnsi="Sylfaen" w:cs="Arial"/>
                <w:color w:val="002060"/>
                <w:lang w:val="ka-GE"/>
              </w:rPr>
            </w:pPr>
            <w:r w:rsidRPr="002C0468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ან/ და ზეპირი მტკიცებულება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(1)</w:t>
            </w:r>
          </w:p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შესრულების მტკიცებულება(2)</w:t>
            </w:r>
          </w:p>
          <w:p w:rsidR="002C1086" w:rsidRPr="002C0468" w:rsidRDefault="002C1086" w:rsidP="00854221">
            <w:pPr>
              <w:pStyle w:val="ListParagraph"/>
              <w:ind w:left="0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(2)</w:t>
            </w:r>
          </w:p>
        </w:tc>
      </w:tr>
    </w:tbl>
    <w:p w:rsidR="002C1086" w:rsidRPr="002C0468" w:rsidRDefault="002C1086" w:rsidP="002C1086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2C1086" w:rsidRPr="002C0468" w:rsidRDefault="002C1086" w:rsidP="002C1086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2C1086" w:rsidRPr="002C0468" w:rsidRDefault="002C1086" w:rsidP="002C1086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  <w:r w:rsidRPr="002C0468">
        <w:rPr>
          <w:rFonts w:ascii="Sylfaen" w:hAnsi="Sylfaen" w:cs="Arial"/>
          <w:b/>
          <w:sz w:val="20"/>
          <w:szCs w:val="20"/>
          <w:lang w:val="ka-GE"/>
        </w:rPr>
        <w:t xml:space="preserve">3. </w:t>
      </w:r>
      <w:r w:rsidRPr="002C0468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2C1086" w:rsidRPr="002C0468" w:rsidRDefault="002C1086" w:rsidP="002C1086">
      <w:pPr>
        <w:pStyle w:val="ListParagraph"/>
        <w:numPr>
          <w:ilvl w:val="1"/>
          <w:numId w:val="31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2C0468">
        <w:rPr>
          <w:rFonts w:ascii="Sylfaen" w:hAnsi="Sylfaen" w:cs="Arial"/>
          <w:b/>
          <w:sz w:val="20"/>
          <w:szCs w:val="20"/>
          <w:lang w:val="ka-GE"/>
        </w:rPr>
        <w:t>საათების 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644"/>
        <w:gridCol w:w="2318"/>
        <w:gridCol w:w="1866"/>
        <w:gridCol w:w="2156"/>
        <w:gridCol w:w="2203"/>
        <w:gridCol w:w="2599"/>
      </w:tblGrid>
      <w:tr w:rsidR="002C1086" w:rsidRPr="002C0468" w:rsidTr="00854221"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line="240" w:lineRule="auto"/>
              <w:rPr>
                <w:rFonts w:ascii="Sylfaen" w:eastAsiaTheme="minorHAnsi" w:hAnsi="Sylfaen"/>
                <w:sz w:val="20"/>
                <w:szCs w:val="20"/>
                <w:lang w:val="en-US"/>
              </w:rPr>
            </w:pPr>
          </w:p>
        </w:tc>
      </w:tr>
      <w:tr w:rsidR="002C1086" w:rsidRPr="002C0468" w:rsidTr="00854221">
        <w:tc>
          <w:tcPr>
            <w:tcW w:w="1232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სწავლისშედეგები</w:t>
            </w:r>
          </w:p>
        </w:tc>
        <w:tc>
          <w:tcPr>
            <w:tcW w:w="3768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საათების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განაწილება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 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შედეგების</w:t>
            </w:r>
            <w:r w:rsidR="00104367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მიხედ</w:t>
            </w:r>
            <w:r w:rsidRPr="002C0468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ვით</w:t>
            </w:r>
          </w:p>
        </w:tc>
      </w:tr>
      <w:tr w:rsidR="002C1086" w:rsidRPr="002C0468" w:rsidTr="00854221">
        <w:tc>
          <w:tcPr>
            <w:tcW w:w="123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41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729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745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879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2C1086" w:rsidRPr="002C0468" w:rsidTr="00854221">
        <w:tc>
          <w:tcPr>
            <w:tcW w:w="123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თეორიული</w:t>
            </w:r>
          </w:p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729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745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79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</w:tr>
      <w:tr w:rsidR="002C1086" w:rsidRPr="002C0468" w:rsidTr="00854221">
        <w:trPr>
          <w:trHeight w:val="533"/>
        </w:trPr>
        <w:tc>
          <w:tcPr>
            <w:tcW w:w="12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10</w:t>
            </w:r>
          </w:p>
        </w:tc>
      </w:tr>
      <w:tr w:rsidR="002C1086" w:rsidRPr="002C0468" w:rsidTr="00854221">
        <w:trPr>
          <w:trHeight w:val="533"/>
        </w:trPr>
        <w:tc>
          <w:tcPr>
            <w:tcW w:w="12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10</w:t>
            </w:r>
          </w:p>
        </w:tc>
      </w:tr>
      <w:tr w:rsidR="002C1086" w:rsidRPr="002C0468" w:rsidTr="00854221">
        <w:trPr>
          <w:trHeight w:val="533"/>
        </w:trPr>
        <w:tc>
          <w:tcPr>
            <w:tcW w:w="12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20</w:t>
            </w:r>
          </w:p>
        </w:tc>
      </w:tr>
      <w:tr w:rsidR="002C1086" w:rsidRPr="002C0468" w:rsidTr="00854221">
        <w:trPr>
          <w:trHeight w:val="533"/>
        </w:trPr>
        <w:tc>
          <w:tcPr>
            <w:tcW w:w="12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bCs/>
                <w:color w:val="000000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20</w:t>
            </w:r>
          </w:p>
        </w:tc>
      </w:tr>
      <w:tr w:rsidR="002C1086" w:rsidRPr="002C0468" w:rsidTr="00854221">
        <w:trPr>
          <w:trHeight w:val="533"/>
        </w:trPr>
        <w:tc>
          <w:tcPr>
            <w:tcW w:w="12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8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20</w:t>
            </w:r>
          </w:p>
        </w:tc>
      </w:tr>
      <w:tr w:rsidR="002C1086" w:rsidRPr="002C0468" w:rsidTr="00854221">
        <w:trPr>
          <w:trHeight w:val="533"/>
        </w:trPr>
        <w:tc>
          <w:tcPr>
            <w:tcW w:w="12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lastRenderedPageBreak/>
              <w:t>სწავლისშედეგი  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10</w:t>
            </w:r>
          </w:p>
        </w:tc>
      </w:tr>
      <w:tr w:rsidR="002C1086" w:rsidRPr="002C0468" w:rsidTr="00854221">
        <w:trPr>
          <w:trHeight w:val="533"/>
        </w:trPr>
        <w:tc>
          <w:tcPr>
            <w:tcW w:w="12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სწავლისშედეგი  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10</w:t>
            </w:r>
          </w:p>
        </w:tc>
      </w:tr>
      <w:tr w:rsidR="002C1086" w:rsidRPr="002C0468" w:rsidTr="00854221">
        <w:trPr>
          <w:trHeight w:val="533"/>
        </w:trPr>
        <w:tc>
          <w:tcPr>
            <w:tcW w:w="12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სულ: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41</w:t>
            </w:r>
          </w:p>
        </w:tc>
        <w:tc>
          <w:tcPr>
            <w:tcW w:w="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35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13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11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C1086" w:rsidRPr="002C0468" w:rsidRDefault="002C1086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100</w:t>
            </w:r>
          </w:p>
        </w:tc>
      </w:tr>
    </w:tbl>
    <w:p w:rsidR="002C1086" w:rsidRDefault="002C1086" w:rsidP="002C1086">
      <w:pPr>
        <w:spacing w:before="120" w:line="240" w:lineRule="auto"/>
        <w:jc w:val="both"/>
        <w:rPr>
          <w:rFonts w:ascii="Sylfaen" w:hAnsi="Sylfaen" w:cs="Arial"/>
          <w:b/>
          <w:color w:val="FF0000"/>
          <w:sz w:val="20"/>
          <w:szCs w:val="20"/>
          <w:lang w:val="en-US"/>
        </w:rPr>
      </w:pPr>
    </w:p>
    <w:p w:rsidR="001B3E12" w:rsidRPr="001B3E12" w:rsidRDefault="001B3E12" w:rsidP="002C1086">
      <w:pPr>
        <w:spacing w:before="120" w:line="240" w:lineRule="auto"/>
        <w:jc w:val="both"/>
        <w:rPr>
          <w:rFonts w:ascii="Sylfaen" w:hAnsi="Sylfaen" w:cs="Arial"/>
          <w:b/>
          <w:color w:val="FF0000"/>
          <w:sz w:val="20"/>
          <w:szCs w:val="20"/>
          <w:lang w:val="en-US"/>
        </w:rPr>
      </w:pPr>
    </w:p>
    <w:p w:rsidR="002C1086" w:rsidRPr="002C0468" w:rsidRDefault="002C1086" w:rsidP="002C1086">
      <w:pPr>
        <w:spacing w:before="120" w:line="240" w:lineRule="auto"/>
        <w:jc w:val="both"/>
        <w:rPr>
          <w:rFonts w:ascii="Sylfaen" w:hAnsi="Sylfaen" w:cs="Arial"/>
          <w:b/>
          <w:color w:val="FF0000"/>
          <w:sz w:val="20"/>
          <w:szCs w:val="20"/>
          <w:lang w:val="ka-GE"/>
        </w:rPr>
      </w:pPr>
    </w:p>
    <w:p w:rsidR="002C1086" w:rsidRPr="002C0468" w:rsidRDefault="002C1086" w:rsidP="002C1086">
      <w:pPr>
        <w:pStyle w:val="ListParagraph"/>
        <w:numPr>
          <w:ilvl w:val="1"/>
          <w:numId w:val="31"/>
        </w:numPr>
        <w:spacing w:after="0" w:line="240" w:lineRule="auto"/>
        <w:ind w:right="0"/>
        <w:jc w:val="left"/>
        <w:rPr>
          <w:rFonts w:ascii="Sylfaen" w:hAnsi="Sylfaen" w:cs="Arial"/>
          <w:b/>
          <w:sz w:val="20"/>
          <w:szCs w:val="20"/>
          <w:lang w:val="en-US"/>
        </w:rPr>
      </w:pPr>
      <w:r w:rsidRPr="002C0468">
        <w:rPr>
          <w:rFonts w:ascii="Sylfaen" w:hAnsi="Sylfaen" w:cs="Arial"/>
          <w:b/>
          <w:sz w:val="20"/>
          <w:szCs w:val="20"/>
          <w:lang w:val="ka-GE"/>
        </w:rPr>
        <w:t>მოდულის განხორციელების  მიდგომები</w:t>
      </w:r>
    </w:p>
    <w:p w:rsidR="002C1086" w:rsidRPr="002C0468" w:rsidRDefault="002C1086" w:rsidP="002C1086">
      <w:pPr>
        <w:pStyle w:val="ListParagraph"/>
        <w:spacing w:after="0" w:line="240" w:lineRule="auto"/>
        <w:ind w:left="780"/>
        <w:rPr>
          <w:rFonts w:ascii="Sylfaen" w:hAnsi="Sylfaen" w:cs="Arial"/>
          <w:b/>
          <w:sz w:val="20"/>
          <w:szCs w:val="20"/>
          <w:lang w:val="en-US"/>
        </w:rPr>
      </w:pPr>
    </w:p>
    <w:p w:rsidR="00104367" w:rsidRPr="003825C1" w:rsidRDefault="00104367" w:rsidP="00104367">
      <w:pPr>
        <w:widowControl w:val="0"/>
        <w:spacing w:after="0" w:line="240" w:lineRule="auto"/>
        <w:rPr>
          <w:rFonts w:ascii="Sylfaen" w:hAnsi="Sylfaen"/>
        </w:rPr>
      </w:pPr>
      <w:r w:rsidRPr="003825C1">
        <w:rPr>
          <w:rFonts w:ascii="Sylfaen" w:hAnsi="Sylfaen" w:cs="Arial"/>
          <w:b/>
          <w:sz w:val="24"/>
          <w:szCs w:val="24"/>
          <w:lang w:val="ka-GE"/>
        </w:rPr>
        <w:t xml:space="preserve">მოდული ხორციელდება: </w:t>
      </w:r>
      <w:r w:rsidRPr="003825C1">
        <w:rPr>
          <w:rFonts w:ascii="Sylfaen" w:hAnsi="Sylfaen" w:cs="Sylfaen"/>
          <w:b/>
          <w:sz w:val="24"/>
          <w:szCs w:val="24"/>
          <w:lang w:val="ka-GE"/>
        </w:rPr>
        <w:t>შპს</w:t>
      </w:r>
      <w:r w:rsidR="0001534B">
        <w:rPr>
          <w:rFonts w:ascii="Sylfaen" w:hAnsi="Sylfaen" w:cs="Sylfaen"/>
          <w:b/>
          <w:sz w:val="24"/>
          <w:szCs w:val="24"/>
          <w:lang w:val="en-US"/>
        </w:rPr>
        <w:t xml:space="preserve"> </w:t>
      </w:r>
      <w:r w:rsidRPr="003825C1">
        <w:rPr>
          <w:rFonts w:ascii="Sylfaen" w:hAnsi="Sylfaen" w:cs="Sylfaen"/>
          <w:b/>
          <w:sz w:val="24"/>
          <w:szCs w:val="24"/>
          <w:lang w:val="ka-GE"/>
        </w:rPr>
        <w:t>აკად</w:t>
      </w:r>
      <w:r w:rsidRPr="003825C1">
        <w:rPr>
          <w:rFonts w:ascii="Sylfaen" w:hAnsi="Sylfaen" w:cs="Calibri"/>
          <w:b/>
          <w:sz w:val="24"/>
          <w:szCs w:val="24"/>
          <w:lang w:val="ka-GE"/>
        </w:rPr>
        <w:t xml:space="preserve">. </w:t>
      </w:r>
      <w:r w:rsidRPr="003825C1">
        <w:rPr>
          <w:rFonts w:ascii="Sylfaen" w:hAnsi="Sylfaen" w:cs="Sylfaen"/>
          <w:b/>
          <w:sz w:val="24"/>
          <w:szCs w:val="24"/>
          <w:lang w:val="ka-GE"/>
        </w:rPr>
        <w:t>გ</w:t>
      </w:r>
      <w:r w:rsidRPr="003825C1">
        <w:rPr>
          <w:rFonts w:ascii="Sylfaen" w:hAnsi="Sylfaen" w:cs="Calibri"/>
          <w:b/>
          <w:sz w:val="24"/>
          <w:szCs w:val="24"/>
          <w:lang w:val="ka-GE"/>
        </w:rPr>
        <w:t xml:space="preserve">. </w:t>
      </w:r>
      <w:r w:rsidRPr="003825C1">
        <w:rPr>
          <w:rFonts w:ascii="Sylfaen" w:hAnsi="Sylfaen" w:cs="Sylfaen"/>
          <w:b/>
          <w:sz w:val="24"/>
          <w:szCs w:val="24"/>
          <w:lang w:val="ka-GE"/>
        </w:rPr>
        <w:t>ჩაფიძის</w:t>
      </w:r>
      <w:r w:rsidR="0001534B">
        <w:rPr>
          <w:rFonts w:ascii="Sylfaen" w:hAnsi="Sylfaen" w:cs="Sylfaen"/>
          <w:b/>
          <w:sz w:val="24"/>
          <w:szCs w:val="24"/>
          <w:lang w:val="en-US"/>
        </w:rPr>
        <w:t xml:space="preserve"> </w:t>
      </w:r>
      <w:r w:rsidRPr="003825C1">
        <w:rPr>
          <w:rFonts w:ascii="Sylfaen" w:hAnsi="Sylfaen" w:cs="Sylfaen"/>
          <w:b/>
          <w:sz w:val="24"/>
          <w:szCs w:val="24"/>
          <w:lang w:val="ka-GE"/>
        </w:rPr>
        <w:t>სახელობის</w:t>
      </w:r>
      <w:r w:rsidR="0001534B">
        <w:rPr>
          <w:rFonts w:ascii="Sylfaen" w:hAnsi="Sylfaen" w:cs="Sylfaen"/>
          <w:b/>
          <w:sz w:val="24"/>
          <w:szCs w:val="24"/>
          <w:lang w:val="en-US"/>
        </w:rPr>
        <w:t xml:space="preserve"> </w:t>
      </w:r>
      <w:r w:rsidRPr="003825C1">
        <w:rPr>
          <w:rFonts w:ascii="Sylfaen" w:hAnsi="Sylfaen" w:cs="Sylfaen"/>
          <w:b/>
          <w:sz w:val="24"/>
          <w:szCs w:val="24"/>
          <w:lang w:val="ka-GE"/>
        </w:rPr>
        <w:t>გადაუდებელი</w:t>
      </w:r>
      <w:r w:rsidR="0001534B">
        <w:rPr>
          <w:rFonts w:ascii="Sylfaen" w:hAnsi="Sylfaen" w:cs="Sylfaen"/>
          <w:b/>
          <w:sz w:val="24"/>
          <w:szCs w:val="24"/>
          <w:lang w:val="en-US"/>
        </w:rPr>
        <w:t xml:space="preserve"> </w:t>
      </w:r>
      <w:r w:rsidRPr="003825C1">
        <w:rPr>
          <w:rFonts w:ascii="Sylfaen" w:hAnsi="Sylfaen" w:cs="Sylfaen"/>
          <w:b/>
          <w:sz w:val="24"/>
          <w:szCs w:val="24"/>
          <w:lang w:val="ka-GE"/>
        </w:rPr>
        <w:t>კარდიოლოგიური</w:t>
      </w:r>
      <w:r w:rsidR="0001534B">
        <w:rPr>
          <w:rFonts w:ascii="Sylfaen" w:hAnsi="Sylfaen" w:cs="Sylfaen"/>
          <w:b/>
          <w:sz w:val="24"/>
          <w:szCs w:val="24"/>
          <w:lang w:val="en-US"/>
        </w:rPr>
        <w:t xml:space="preserve"> </w:t>
      </w:r>
      <w:r w:rsidRPr="003825C1">
        <w:rPr>
          <w:rFonts w:ascii="Sylfaen" w:hAnsi="Sylfaen" w:cs="Sylfaen"/>
          <w:b/>
          <w:sz w:val="24"/>
          <w:szCs w:val="24"/>
          <w:lang w:val="ka-GE"/>
        </w:rPr>
        <w:t>ცენტრში.</w:t>
      </w:r>
    </w:p>
    <w:p w:rsidR="002C1086" w:rsidRPr="002C0468" w:rsidRDefault="002C1086" w:rsidP="002C1086">
      <w:pPr>
        <w:spacing w:line="240" w:lineRule="auto"/>
        <w:rPr>
          <w:rFonts w:ascii="Sylfaen" w:hAnsi="Sylfaen"/>
          <w:b/>
          <w:sz w:val="20"/>
          <w:szCs w:val="20"/>
          <w:lang w:val="en-US"/>
        </w:rPr>
      </w:pPr>
    </w:p>
    <w:p w:rsidR="002C1086" w:rsidRPr="002C0468" w:rsidRDefault="002C1086" w:rsidP="002C1086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2C0468">
        <w:rPr>
          <w:rFonts w:ascii="Sylfaen" w:hAnsi="Sylfaen"/>
          <w:b/>
          <w:sz w:val="20"/>
          <w:szCs w:val="20"/>
          <w:lang w:val="ka-GE"/>
        </w:rPr>
        <w:t xml:space="preserve">3.3. სასწავლო თემატიკა და სწავლების მეთოდები </w:t>
      </w:r>
    </w:p>
    <w:p w:rsidR="002C1086" w:rsidRPr="002C0468" w:rsidRDefault="002C1086" w:rsidP="002C1086">
      <w:pPr>
        <w:spacing w:after="0" w:line="240" w:lineRule="auto"/>
        <w:rPr>
          <w:rFonts w:ascii="Sylfaen" w:hAnsi="Sylfaen" w:cs="Arial"/>
          <w:b/>
          <w:color w:val="FF0000"/>
          <w:sz w:val="20"/>
          <w:szCs w:val="20"/>
          <w:lang w:val="en-US"/>
        </w:rPr>
      </w:pPr>
    </w:p>
    <w:tbl>
      <w:tblPr>
        <w:tblStyle w:val="TableGrid"/>
        <w:tblW w:w="5000" w:type="pct"/>
        <w:tblLook w:val="04A0"/>
      </w:tblPr>
      <w:tblGrid>
        <w:gridCol w:w="3112"/>
        <w:gridCol w:w="6631"/>
        <w:gridCol w:w="5043"/>
      </w:tblGrid>
      <w:tr w:rsidR="002C1086" w:rsidRPr="002C0468" w:rsidTr="00854221">
        <w:trPr>
          <w:trHeight w:val="523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104367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თემატიკა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104367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მეთოდები</w:t>
            </w:r>
          </w:p>
        </w:tc>
      </w:tr>
      <w:tr w:rsidR="002C1086" w:rsidRPr="002C0468" w:rsidTr="00854221">
        <w:trPr>
          <w:trHeight w:val="1946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before="120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104367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 1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>თანამედროვე სამედიცინო ეთიკის</w:t>
            </w:r>
            <w:r w:rsidRPr="002C0468">
              <w:rPr>
                <w:rFonts w:ascii="Sylfaen" w:eastAsiaTheme="minorHAnsi" w:hAnsi="Sylfaen" w:cs="Calibri"/>
                <w:color w:val="000000"/>
                <w:sz w:val="20"/>
                <w:szCs w:val="20"/>
                <w:lang w:val="ka-GE"/>
              </w:rPr>
              <w:t>/</w:t>
            </w:r>
            <w:r w:rsidRPr="002C0468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>დეონტოლოგიის  პრინციპები</w:t>
            </w:r>
            <w:r w:rsidRPr="002C0468">
              <w:rPr>
                <w:rFonts w:ascii="Sylfaen" w:eastAsiaTheme="minorHAnsi" w:hAnsi="Sylfaen" w:cs="Calibri"/>
                <w:color w:val="000000"/>
                <w:sz w:val="20"/>
                <w:szCs w:val="20"/>
                <w:lang w:val="ka-GE"/>
              </w:rPr>
              <w:t>/</w:t>
            </w:r>
            <w:r w:rsidRPr="002C0468">
              <w:rPr>
                <w:rFonts w:ascii="Sylfaen" w:eastAsiaTheme="minorHAnsi" w:hAnsi="Sylfaen" w:cs="Sylfaen"/>
                <w:color w:val="000000"/>
                <w:sz w:val="20"/>
                <w:szCs w:val="20"/>
                <w:lang w:val="ka-GE"/>
              </w:rPr>
              <w:t>ნორმები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კომუნიკაცია საექთნო პროცესში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კანონმდებლობით დადგენილი სამედიცინო დოკუმენტაციის წარმოების წესი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ლექცია /დისკუსია,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2C1086" w:rsidRPr="002C0468" w:rsidTr="00854221">
        <w:trPr>
          <w:trHeight w:val="771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before="120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104367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პაციენტის საექთნო შეფასება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ამამნეზის შეგროვების მეთოდები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ანალიზი,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როლური თამაში/სიმულაცია</w:t>
            </w:r>
          </w:p>
        </w:tc>
      </w:tr>
      <w:tr w:rsidR="002C1086" w:rsidRPr="002C0468" w:rsidTr="00854221">
        <w:trPr>
          <w:trHeight w:val="523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before="120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lastRenderedPageBreak/>
              <w:t>სწავლის</w:t>
            </w:r>
            <w:r w:rsidR="00104367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კრიტიკული აზროვნება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საექთნო დიაგნოზები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ლექცია,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</w:tc>
      </w:tr>
      <w:tr w:rsidR="002C1086" w:rsidRPr="002C0468" w:rsidTr="00854221">
        <w:trPr>
          <w:trHeight w:val="523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104367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tabs>
                <w:tab w:val="left" w:pos="2768"/>
              </w:tabs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გამოსავლის იდენტიფიცირება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tabs>
                <w:tab w:val="left" w:pos="2768"/>
              </w:tabs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შედეგზე ორიენტირებული გეგმის შემუშავება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ლექცია /დისკუსია,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</w:tc>
      </w:tr>
      <w:tr w:rsidR="002C1086" w:rsidRPr="002C0468" w:rsidTr="00854221">
        <w:trPr>
          <w:trHeight w:val="294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104367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5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საექთნო ჩარევების კატეგორიები  (დანერგვის უნარები, დანერგვიას პროცესი)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ინტელექტუალური უნარები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ინტერპერსონალური უნარები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ტექნიკური უნარები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ტრიაჟის სისტემა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სიცოცხლის შენარჩუნების   ბაზისური ალგორითმი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პაციენტის უფლებები და ჯანდაცვა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უსაფრთხოების   სტანდარტი საექთნო ჩარევების დროს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ლექცია პრობლემის დასმით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როლური თამაში/სიმულაცია,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2C1086" w:rsidRPr="002C0468" w:rsidTr="00854221">
        <w:trPr>
          <w:trHeight w:val="294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104367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6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ჩარევებზე  პასუხის  განმეორებითი   შეფასება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პაციენტის პასუხი ჩარევაზე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გართულების კატეგორიები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ტკივილის შეფასება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ჩარევის ეფექტურობის ხარისხი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განმეორებითი  პრიორიტეტების    განსაზღვრა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ლექცია პრობლემის დასმით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დისკუსია/დებატი,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2C1086" w:rsidRPr="002C0468" w:rsidTr="00854221">
        <w:trPr>
          <w:trHeight w:val="294"/>
        </w:trPr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104367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7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ორგანიზმის ფიზიოლოგიური მდგომარეობა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მოტივაცია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მართვა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ორგანიზმი</w:t>
            </w: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ს  ფუნქციონალური მდგომარეობა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ჯანმრთელობის   ხელშეწყობა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დაავადების პრევენცია</w:t>
            </w:r>
          </w:p>
          <w:p w:rsidR="002C1086" w:rsidRPr="002C0468" w:rsidRDefault="002C1086" w:rsidP="002C1086">
            <w:pPr>
              <w:pStyle w:val="ListParagraph"/>
              <w:numPr>
                <w:ilvl w:val="0"/>
                <w:numId w:val="37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eastAsiaTheme="minorHAnsi" w:hAnsi="Sylfaen"/>
                <w:sz w:val="20"/>
                <w:szCs w:val="20"/>
                <w:lang w:val="ka-GE"/>
              </w:rPr>
              <w:t>საექთნო რეკომენდაციები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ლექცია პრობლემის დასმით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დისკუსია/დებატი,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</w:t>
            </w:r>
          </w:p>
          <w:p w:rsidR="002C1086" w:rsidRPr="002C0468" w:rsidRDefault="002C1086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3825C1" w:rsidRDefault="003825C1" w:rsidP="003825C1">
      <w:pPr>
        <w:widowControl w:val="0"/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3825C1" w:rsidRPr="003825C1" w:rsidRDefault="003825C1" w:rsidP="003825C1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2C1086" w:rsidRDefault="002C1086" w:rsidP="002C1086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3825C1" w:rsidRPr="002C0468" w:rsidRDefault="003825C1" w:rsidP="002C1086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2C1086" w:rsidRPr="002C0468" w:rsidRDefault="002C1086" w:rsidP="002C1086">
      <w:pPr>
        <w:pStyle w:val="ListParagraph"/>
        <w:spacing w:after="0" w:line="240" w:lineRule="auto"/>
        <w:rPr>
          <w:rFonts w:ascii="Sylfaen" w:hAnsi="Sylfaen" w:cs="Sylfaen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081"/>
        <w:gridCol w:w="2987"/>
        <w:gridCol w:w="8718"/>
      </w:tblGrid>
      <w:tr w:rsidR="002C1086" w:rsidRPr="002C0468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2C1086" w:rsidRPr="002C0468" w:rsidRDefault="002C1086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2C1086" w:rsidRPr="002C0468" w:rsidRDefault="002C1086" w:rsidP="00854221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2C1086" w:rsidRPr="002C0468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სასწავლო გარემოს 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2C1086" w:rsidRPr="002C0468" w:rsidTr="00854221">
        <w:trPr>
          <w:trHeight w:val="505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</w:rPr>
              <w:t>სასწავლოგარემოს</w:t>
            </w: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ზოგადი აღწერა: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სამედიცინო ოთახი,ექთნის კაბინეტის მსგავსი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1086" w:rsidRPr="002C0468" w:rsidRDefault="002C1086" w:rsidP="00854221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2C1086" w:rsidRPr="002C0468" w:rsidTr="00854221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ფართი</w:t>
            </w:r>
          </w:p>
        </w:tc>
      </w:tr>
      <w:tr w:rsidR="002C1086" w:rsidRPr="002C0468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სასწავლო ფართი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არა ნაკლებ 2მ</w:t>
            </w:r>
            <w:r w:rsidRPr="002C0468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2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 ერთ სტუდენტზე</w:t>
            </w:r>
          </w:p>
        </w:tc>
      </w:tr>
      <w:tr w:rsidR="002C1086" w:rsidRPr="002C0468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ჭერის მინიმალური სიმაღლე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2,5 მ</w:t>
            </w:r>
          </w:p>
        </w:tc>
      </w:tr>
      <w:tr w:rsidR="002C1086" w:rsidRPr="002C0468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შესასვლელი კარი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ერთი სტანდარტული კარი</w:t>
            </w:r>
          </w:p>
        </w:tc>
      </w:tr>
      <w:tr w:rsidR="002C1086" w:rsidRPr="002C0468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განათება</w:t>
            </w:r>
          </w:p>
        </w:tc>
      </w:tr>
      <w:tr w:rsidR="002C1086" w:rsidRPr="002C0468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ბუნებივი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სავალდებულოა, არა ნაკლებ 300 ლუქსი მაგიდაზე (ხელოვნურთან ერთად) </w:t>
            </w:r>
          </w:p>
        </w:tc>
      </w:tr>
      <w:tr w:rsidR="002C1086" w:rsidRPr="002C0468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ხელოვნური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სავალდებულოა, არა ნაკლებ 300 ლუქსი მაგიდაზე (ბუნებრივთან ერთად)</w:t>
            </w:r>
          </w:p>
        </w:tc>
      </w:tr>
      <w:tr w:rsidR="002C1086" w:rsidRPr="002C0468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სანიტარულ-ტექნიკური მოთხოვნები და წყალმომარაგება</w:t>
            </w:r>
          </w:p>
        </w:tc>
      </w:tr>
      <w:tr w:rsidR="002C1086" w:rsidRPr="002C0468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იატაკი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არაინდუსტრიული</w:t>
            </w:r>
          </w:p>
        </w:tc>
      </w:tr>
      <w:tr w:rsidR="002C1086" w:rsidRPr="002C0468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</w:rPr>
              <w:t>ჰაერისფარდობოთიტენიანობა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</w:rPr>
              <w:t>40-60%</w:t>
            </w:r>
          </w:p>
        </w:tc>
      </w:tr>
      <w:tr w:rsidR="002C1086" w:rsidRPr="002C0468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ტემპერატურული რეჟიმი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18-23</w:t>
            </w:r>
            <w:r w:rsidRPr="002C0468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0</w:t>
            </w:r>
            <w:r w:rsidRPr="002C0468">
              <w:rPr>
                <w:rFonts w:ascii="Sylfaen" w:hAnsi="Sylfaen"/>
                <w:sz w:val="20"/>
                <w:szCs w:val="20"/>
              </w:rPr>
              <w:t>c</w:t>
            </w:r>
          </w:p>
        </w:tc>
      </w:tr>
      <w:tr w:rsidR="002C1086" w:rsidRPr="002C0468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ვენტილაცია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ბუნებრივი</w:t>
            </w:r>
          </w:p>
        </w:tc>
      </w:tr>
      <w:tr w:rsidR="002C1086" w:rsidRPr="002C0468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ელექტრო მომარაგება/სუსტი დენები</w:t>
            </w:r>
          </w:p>
        </w:tc>
      </w:tr>
      <w:tr w:rsidR="002C1086" w:rsidRPr="002C0468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ელ. ენერგიის სიმძლავრე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ფაზა/0</w:t>
            </w:r>
          </w:p>
        </w:tc>
      </w:tr>
      <w:tr w:rsidR="002C1086" w:rsidRPr="002C0468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ქსელი</w:t>
            </w:r>
          </w:p>
        </w:tc>
      </w:tr>
      <w:tr w:rsidR="002C1086" w:rsidRPr="002C0468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ტიპი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ინტერნეტთან წვდომა</w:t>
            </w:r>
          </w:p>
        </w:tc>
      </w:tr>
    </w:tbl>
    <w:p w:rsidR="002C1086" w:rsidRPr="002C0468" w:rsidRDefault="002C1086" w:rsidP="002C1086">
      <w:pPr>
        <w:pStyle w:val="ListParagraph"/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2C1086" w:rsidRPr="002C0468" w:rsidRDefault="002C1086" w:rsidP="002C1086">
      <w:pPr>
        <w:pStyle w:val="ListParagraph"/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2C1086" w:rsidRPr="00104367" w:rsidRDefault="002C1086" w:rsidP="00104367">
      <w:pPr>
        <w:pStyle w:val="ListParagraph"/>
        <w:numPr>
          <w:ilvl w:val="1"/>
          <w:numId w:val="31"/>
        </w:numPr>
        <w:spacing w:before="12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104367">
        <w:rPr>
          <w:rFonts w:ascii="Sylfaen" w:hAnsi="Sylfaen" w:cs="Arial"/>
          <w:b/>
          <w:sz w:val="20"/>
          <w:szCs w:val="20"/>
          <w:lang w:val="en-US"/>
        </w:rPr>
        <w:t>აღჭუვილობის</w:t>
      </w:r>
      <w:r w:rsidR="00104367">
        <w:rPr>
          <w:rFonts w:ascii="Sylfaen" w:hAnsi="Sylfaen" w:cs="Arial"/>
          <w:b/>
          <w:sz w:val="20"/>
          <w:szCs w:val="20"/>
          <w:lang w:val="en-US"/>
        </w:rPr>
        <w:t xml:space="preserve"> </w:t>
      </w:r>
      <w:r w:rsidRPr="00104367">
        <w:rPr>
          <w:rFonts w:ascii="Sylfaen" w:hAnsi="Sylfaen" w:cs="Arial"/>
          <w:b/>
          <w:sz w:val="20"/>
          <w:szCs w:val="20"/>
          <w:lang w:val="en-US"/>
        </w:rPr>
        <w:t>ნორმატივი</w:t>
      </w:r>
    </w:p>
    <w:p w:rsidR="002C1086" w:rsidRPr="002C0468" w:rsidRDefault="002C1086" w:rsidP="002C1086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2C1086" w:rsidRPr="002C0468" w:rsidRDefault="002C1086" w:rsidP="002C1086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2C0468">
        <w:rPr>
          <w:rFonts w:ascii="Sylfaen" w:hAnsi="Sylfaen" w:cs="Sylfaen"/>
          <w:b/>
          <w:sz w:val="20"/>
          <w:szCs w:val="20"/>
          <w:lang w:val="ka-GE"/>
        </w:rPr>
        <w:t>ნაწილი</w:t>
      </w:r>
      <w:r w:rsidRPr="002C0468">
        <w:rPr>
          <w:rFonts w:ascii="Sylfaen" w:hAnsi="Sylfaen"/>
          <w:b/>
          <w:sz w:val="20"/>
          <w:szCs w:val="20"/>
          <w:lang w:val="ka-GE"/>
        </w:rPr>
        <w:t xml:space="preserve">1. </w:t>
      </w:r>
      <w:r w:rsidRPr="002C0468">
        <w:rPr>
          <w:rFonts w:ascii="Sylfaen" w:hAnsi="Sylfaen" w:cs="Sylfaen"/>
          <w:b/>
          <w:sz w:val="20"/>
          <w:szCs w:val="20"/>
          <w:lang w:val="ka-GE"/>
        </w:rPr>
        <w:t>ტექნიკურიაღჭურვილობი</w:t>
      </w:r>
      <w:r w:rsidRPr="002C0468">
        <w:rPr>
          <w:rFonts w:ascii="Sylfaen" w:hAnsi="Sylfaen"/>
          <w:b/>
          <w:sz w:val="20"/>
          <w:szCs w:val="20"/>
          <w:lang w:val="ka-GE"/>
        </w:rPr>
        <w:t xml:space="preserve">ს </w:t>
      </w:r>
      <w:r w:rsidRPr="002C0468">
        <w:rPr>
          <w:rFonts w:ascii="Sylfaen" w:hAnsi="Sylfaen" w:cs="Sylfaen"/>
          <w:b/>
          <w:sz w:val="20"/>
          <w:szCs w:val="20"/>
          <w:lang w:val="ka-GE"/>
        </w:rPr>
        <w:t>ნორმატივი</w:t>
      </w:r>
      <w:r w:rsidRPr="002C0468">
        <w:rPr>
          <w:rFonts w:ascii="Sylfaen" w:hAnsi="Sylfaen"/>
          <w:b/>
          <w:sz w:val="20"/>
          <w:szCs w:val="20"/>
          <w:lang w:val="ka-GE"/>
        </w:rPr>
        <w:t xml:space="preserve">, </w:t>
      </w:r>
      <w:r w:rsidRPr="002C0468">
        <w:rPr>
          <w:rFonts w:ascii="Sylfaen" w:hAnsi="Sylfaen" w:cs="Sylfaen"/>
          <w:b/>
          <w:sz w:val="20"/>
          <w:szCs w:val="20"/>
          <w:lang w:val="ka-GE"/>
        </w:rPr>
        <w:t xml:space="preserve">რომელიც საგანმანათლებლო დაწესებულებას 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>აქვს</w:t>
      </w:r>
      <w:r w:rsidRPr="002C0468">
        <w:rPr>
          <w:rFonts w:ascii="Sylfaen" w:hAnsi="Sylfaen" w:cs="Sylfaen"/>
          <w:b/>
          <w:sz w:val="20"/>
          <w:szCs w:val="20"/>
          <w:lang w:val="ka-GE"/>
        </w:rPr>
        <w:t xml:space="preserve"> საკუთრებაში</w:t>
      </w:r>
      <w:r w:rsidRPr="002C0468">
        <w:rPr>
          <w:rFonts w:ascii="Sylfaen" w:hAnsi="Sylfaen"/>
          <w:b/>
          <w:sz w:val="20"/>
          <w:szCs w:val="20"/>
          <w:lang w:val="ka-GE"/>
        </w:rPr>
        <w:t>/</w:t>
      </w:r>
      <w:r w:rsidRPr="002C0468">
        <w:rPr>
          <w:rFonts w:ascii="Sylfaen" w:hAnsi="Sylfaen" w:cs="Sylfaen"/>
          <w:b/>
          <w:sz w:val="20"/>
          <w:szCs w:val="20"/>
          <w:lang w:val="ka-GE"/>
        </w:rPr>
        <w:t>მფლობელობაში პროგრამის განხორცილების ძირითად ადგილზე</w:t>
      </w:r>
      <w:r w:rsidRPr="002C0468">
        <w:rPr>
          <w:rFonts w:ascii="Sylfaen" w:hAnsi="Sylfaen"/>
          <w:b/>
          <w:sz w:val="20"/>
          <w:szCs w:val="20"/>
          <w:lang w:val="ka-GE"/>
        </w:rPr>
        <w:t>.</w:t>
      </w:r>
    </w:p>
    <w:p w:rsidR="002C1086" w:rsidRPr="002C0468" w:rsidRDefault="002C1086" w:rsidP="002C1086">
      <w:pPr>
        <w:spacing w:after="0" w:line="240" w:lineRule="auto"/>
        <w:jc w:val="both"/>
        <w:rPr>
          <w:rFonts w:ascii="Sylfaen" w:hAnsi="Sylfaen" w:cs="Sylfaen"/>
          <w:b/>
          <w:sz w:val="20"/>
          <w:szCs w:val="20"/>
          <w:lang w:val="ka-GE"/>
        </w:rPr>
      </w:pPr>
    </w:p>
    <w:p w:rsidR="002C1086" w:rsidRPr="002C0468" w:rsidRDefault="002C1086" w:rsidP="002C1086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en-US"/>
        </w:rPr>
      </w:pPr>
      <w:r w:rsidRPr="002C0468">
        <w:rPr>
          <w:rFonts w:ascii="Sylfaen" w:hAnsi="Sylfaen" w:cs="Sylfaen"/>
          <w:sz w:val="20"/>
          <w:szCs w:val="20"/>
          <w:lang w:val="ka-GE"/>
        </w:rPr>
        <w:t>თეორიულისწავლებისთვის</w:t>
      </w:r>
      <w:r w:rsidRPr="002C0468">
        <w:rPr>
          <w:rFonts w:ascii="Sylfaen" w:hAnsi="Sylfaen" w:cs="Sylfaen"/>
          <w:sz w:val="20"/>
          <w:szCs w:val="20"/>
          <w:lang w:val="en-US"/>
        </w:rPr>
        <w:t xml:space="preserve"> - A</w:t>
      </w:r>
      <w:r w:rsidRPr="002C0468">
        <w:rPr>
          <w:rFonts w:ascii="Sylfaen" w:hAnsi="Sylfaen" w:cs="Sylfaen"/>
          <w:sz w:val="20"/>
          <w:szCs w:val="20"/>
          <w:lang w:val="ka-GE"/>
        </w:rPr>
        <w:t xml:space="preserve"> გარემო</w:t>
      </w:r>
    </w:p>
    <w:p w:rsidR="002C1086" w:rsidRPr="002C0468" w:rsidRDefault="002C1086" w:rsidP="002C1086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686"/>
        <w:gridCol w:w="4276"/>
        <w:gridCol w:w="3309"/>
        <w:gridCol w:w="1544"/>
        <w:gridCol w:w="4971"/>
      </w:tblGrid>
      <w:tr w:rsidR="002C1086" w:rsidRPr="002C0468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ტექნიკურიმახასიათებლები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2C1086" w:rsidRPr="002C0468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სტუდენტისსაკლასოსამუშაოადგილი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 (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მაგიდა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/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სკამი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  <w:r w:rsidRPr="002C0468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პროფესიულს</w:t>
            </w:r>
            <w:r w:rsidR="00606E35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ტუდენტზე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მასწავლებლისსამუშაოადგილი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 (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მაგიდა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 /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სკამი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</w:t>
            </w:r>
            <w:r w:rsidR="00606E35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ოთახზე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დემონსტრირებისციფრულისაშუალებები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მონიტორი ან პროექტორი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</w:t>
            </w:r>
            <w:r w:rsidR="00606E35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ოთახზე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არანაკლებ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 0.6 </w:t>
            </w:r>
            <w:r w:rsidRPr="002C0468">
              <w:rPr>
                <w:rFonts w:ascii="Sylfaen" w:hAnsi="Sylfaen"/>
                <w:sz w:val="20"/>
                <w:szCs w:val="20"/>
              </w:rPr>
              <w:t>X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0.9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მ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</w:t>
            </w:r>
            <w:r w:rsidR="00606E35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ოთახზე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კომპიუტერიმასწავლებლისათვის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არა ნაკლებ </w:t>
            </w:r>
            <w:r w:rsidRPr="002C0468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არა ნაკლებ </w:t>
            </w:r>
            <w:r w:rsidRPr="002C0468">
              <w:rPr>
                <w:rFonts w:ascii="Sylfaen" w:hAnsi="Sylfaen"/>
                <w:sz w:val="20"/>
                <w:szCs w:val="20"/>
                <w:lang w:val="en-US"/>
              </w:rPr>
              <w:t>160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</w:t>
            </w:r>
            <w:r w:rsidR="00606E35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ოთახზე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სასწავლოპლაკატები</w:t>
            </w:r>
            <w:r w:rsidRPr="002C0468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ვიდეომასალა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თემატიკისმიხედვით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</w:t>
            </w:r>
            <w:r w:rsidR="00606E35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ოთახზე</w:t>
            </w:r>
          </w:p>
        </w:tc>
      </w:tr>
    </w:tbl>
    <w:p w:rsidR="002C1086" w:rsidRPr="002C0468" w:rsidRDefault="002C1086" w:rsidP="002C1086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2C1086" w:rsidRPr="002C0468" w:rsidRDefault="002C1086" w:rsidP="002C1086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2C1086" w:rsidRPr="002C0468" w:rsidRDefault="002C1086" w:rsidP="002C1086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2C0468">
        <w:rPr>
          <w:rFonts w:ascii="Sylfaen" w:hAnsi="Sylfaen" w:cs="Sylfaen"/>
          <w:sz w:val="20"/>
          <w:szCs w:val="20"/>
          <w:lang w:val="ka-GE"/>
        </w:rPr>
        <w:t>პრაქტიკულისწავლებისთვის</w:t>
      </w:r>
      <w:r w:rsidRPr="002C0468">
        <w:rPr>
          <w:rFonts w:ascii="Sylfaen" w:hAnsi="Sylfaen"/>
          <w:sz w:val="20"/>
          <w:szCs w:val="20"/>
          <w:lang w:val="en-US"/>
        </w:rPr>
        <w:t xml:space="preserve"> - C</w:t>
      </w:r>
      <w:r w:rsidRPr="002C0468">
        <w:rPr>
          <w:rFonts w:ascii="Sylfaen" w:hAnsi="Sylfaen"/>
          <w:sz w:val="20"/>
          <w:szCs w:val="20"/>
          <w:lang w:val="ka-GE"/>
        </w:rPr>
        <w:t xml:space="preserve"> გარემო</w:t>
      </w:r>
    </w:p>
    <w:p w:rsidR="002C1086" w:rsidRPr="002C0468" w:rsidRDefault="002C1086" w:rsidP="002C1086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690"/>
        <w:gridCol w:w="4140"/>
        <w:gridCol w:w="5361"/>
        <w:gridCol w:w="1641"/>
        <w:gridCol w:w="2954"/>
      </w:tblGrid>
      <w:tr w:rsidR="002C1086" w:rsidRPr="002C0468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ტექნიკურიმახასიათებლები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2C1086" w:rsidRPr="002C0468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</w:rPr>
              <w:t>1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მასწავლებლისსამუშაოადგილი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 (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მაგიდა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 /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სკამი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სასწავლოოთახზე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</w:rPr>
              <w:t>2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ფლებჩარტი</w:t>
            </w: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700X1000 ან  675X1000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სასწავლოოთახზე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</w:rPr>
              <w:t>სასწავლოატლასები</w:t>
            </w:r>
          </w:p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C1086" w:rsidRPr="002C0468" w:rsidRDefault="002C1086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</w:rPr>
              <w:t>თემატიკისმიხედვით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C1086" w:rsidRPr="002C0468" w:rsidRDefault="002C1086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სასწავლოოთახზე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არტერიული წნევის საზომი აპარატი</w:t>
            </w: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მაჯის / მკლავის ელექტრო ან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მექანიკური ციფრული სვეტით. 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2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2C1086" w:rsidRPr="002C0468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7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ფონედესკოპი</w:t>
            </w:r>
          </w:p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მემბრანა - 24; 36; 48 мм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დიაფრაგმა - 17,5; 28; 36 мм.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სიგრძე: 76,5 - 77 см.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სასწავლოოთახზე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სამედიცინო თერმომეტრი</w:t>
            </w:r>
          </w:p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ვერცხლისწყლით ან ელექტრო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სასწავლოოთახზე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პულსოქსიმეტრი</w:t>
            </w:r>
          </w:p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დიაპაზონი - SpO2     70%-100%;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სიზუსტე - +/-2 в დიაპაზონში 80%-99%;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+/-3 დიაპაზონში 70%-80%;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პულსის დიაპაზონი - - 25-250 уд./мин.</w:t>
            </w:r>
          </w:p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ელექტროკვება ან ბატარეა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სასწავლოოთახზე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1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სასწორი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 xml:space="preserve">/ </w:t>
            </w: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სიმაღლისსაზომი</w:t>
            </w:r>
          </w:p>
        </w:tc>
        <w:tc>
          <w:tcPr>
            <w:tcW w:w="1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სამედიცინო სასწორი ორმაგი სახაზავით RGT.A-200-RT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სასწავლოოთახზე</w:t>
            </w:r>
          </w:p>
        </w:tc>
      </w:tr>
    </w:tbl>
    <w:p w:rsidR="002C1086" w:rsidRPr="002C0468" w:rsidRDefault="002C1086" w:rsidP="002C1086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p w:rsidR="002C1086" w:rsidRPr="002C0468" w:rsidRDefault="002C1086" w:rsidP="00104367">
      <w:pPr>
        <w:spacing w:after="0" w:line="240" w:lineRule="auto"/>
        <w:rPr>
          <w:rFonts w:ascii="Sylfaen" w:hAnsi="Sylfaen"/>
          <w:b/>
          <w:sz w:val="20"/>
          <w:szCs w:val="20"/>
        </w:rPr>
      </w:pPr>
      <w:r w:rsidRPr="002C0468">
        <w:rPr>
          <w:rFonts w:ascii="Sylfaen" w:hAnsi="Sylfaen" w:cs="Sylfaen"/>
          <w:b/>
          <w:sz w:val="20"/>
          <w:szCs w:val="20"/>
        </w:rPr>
        <w:t>ნაწილი</w:t>
      </w:r>
      <w:r w:rsidRPr="002C0468">
        <w:rPr>
          <w:rFonts w:ascii="Sylfaen" w:hAnsi="Sylfaen"/>
          <w:b/>
          <w:sz w:val="20"/>
          <w:szCs w:val="20"/>
        </w:rPr>
        <w:t xml:space="preserve"> 2. </w:t>
      </w:r>
      <w:r w:rsidRPr="002C0468">
        <w:rPr>
          <w:rFonts w:ascii="Sylfaen" w:hAnsi="Sylfaen" w:cs="Sylfaen"/>
          <w:b/>
          <w:sz w:val="20"/>
          <w:szCs w:val="20"/>
        </w:rPr>
        <w:t>ტექნიკური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აღჭურვილობის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ნორმატივი</w:t>
      </w:r>
      <w:r w:rsidRPr="002C0468">
        <w:rPr>
          <w:rFonts w:ascii="Sylfaen" w:hAnsi="Sylfaen"/>
          <w:b/>
          <w:sz w:val="20"/>
          <w:szCs w:val="20"/>
        </w:rPr>
        <w:t xml:space="preserve">, </w:t>
      </w:r>
      <w:r w:rsidRPr="002C0468">
        <w:rPr>
          <w:rFonts w:ascii="Sylfaen" w:hAnsi="Sylfaen" w:cs="Sylfaen"/>
          <w:b/>
          <w:sz w:val="20"/>
          <w:szCs w:val="20"/>
        </w:rPr>
        <w:t>რაც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დაწესებულების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მიერ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საგანმანათლებლო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პროგრამის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განხორცილების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მიზნით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უზრუნველყოფილი</w:t>
      </w:r>
      <w:r w:rsidRPr="002C0468">
        <w:rPr>
          <w:rFonts w:ascii="Sylfaen" w:hAnsi="Sylfaen"/>
          <w:b/>
          <w:sz w:val="20"/>
          <w:szCs w:val="20"/>
        </w:rPr>
        <w:t>/</w:t>
      </w:r>
      <w:r w:rsidRPr="002C0468">
        <w:rPr>
          <w:rFonts w:ascii="Sylfaen" w:hAnsi="Sylfaen" w:cs="Sylfaen"/>
          <w:b/>
          <w:sz w:val="20"/>
          <w:szCs w:val="20"/>
        </w:rPr>
        <w:t>ხელმისაწვდო</w:t>
      </w:r>
      <w:r w:rsidR="00D0186B">
        <w:rPr>
          <w:rFonts w:ascii="Sylfaen" w:hAnsi="Sylfaen" w:cs="Sylfaen"/>
          <w:b/>
          <w:sz w:val="20"/>
          <w:szCs w:val="20"/>
          <w:lang w:val="ka-GE"/>
        </w:rPr>
        <w:t>ბ</w:t>
      </w:r>
      <w:r w:rsidRPr="002C0468">
        <w:rPr>
          <w:rFonts w:ascii="Sylfaen" w:hAnsi="Sylfaen" w:cs="Sylfaen"/>
          <w:b/>
          <w:sz w:val="20"/>
          <w:szCs w:val="20"/>
        </w:rPr>
        <w:t>ი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ა </w:t>
      </w:r>
      <w:r w:rsidRPr="002C0468">
        <w:rPr>
          <w:rFonts w:ascii="Sylfaen" w:hAnsi="Sylfaen" w:cs="Sylfaen"/>
          <w:b/>
          <w:sz w:val="20"/>
          <w:szCs w:val="20"/>
        </w:rPr>
        <w:t>სასწავლო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მიზნებისათვის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სასწავლებლის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ბაზაზე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ან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საწარმოო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პრაქტიკის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ობიექტზე</w:t>
      </w:r>
      <w:r w:rsidRPr="002C0468">
        <w:rPr>
          <w:rFonts w:ascii="Sylfaen" w:hAnsi="Sylfaen"/>
          <w:b/>
          <w:sz w:val="20"/>
          <w:szCs w:val="20"/>
        </w:rPr>
        <w:t xml:space="preserve"> (</w:t>
      </w:r>
      <w:r w:rsidRPr="002C0468">
        <w:rPr>
          <w:rFonts w:ascii="Sylfaen" w:hAnsi="Sylfaen" w:cs="Sylfaen"/>
          <w:b/>
          <w:sz w:val="20"/>
          <w:szCs w:val="20"/>
        </w:rPr>
        <w:t>სასწავლო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დაწესებულები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სფარგლებს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გარეთ</w:t>
      </w:r>
      <w:r w:rsidRPr="002C0468">
        <w:rPr>
          <w:rFonts w:ascii="Sylfaen" w:hAnsi="Sylfaen"/>
          <w:b/>
          <w:sz w:val="20"/>
          <w:szCs w:val="20"/>
        </w:rPr>
        <w:t xml:space="preserve">) </w:t>
      </w:r>
      <w:r w:rsidRPr="002C0468">
        <w:rPr>
          <w:rFonts w:ascii="Sylfaen" w:hAnsi="Sylfaen" w:cs="Sylfaen"/>
          <w:b/>
          <w:sz w:val="20"/>
          <w:szCs w:val="20"/>
        </w:rPr>
        <w:t>ოფიციალური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შეთანხმების</w:t>
      </w:r>
      <w:r w:rsidR="00104367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</w:rPr>
        <w:t>საფუძველზე</w:t>
      </w:r>
    </w:p>
    <w:p w:rsidR="002C1086" w:rsidRPr="002C0468" w:rsidRDefault="002C1086" w:rsidP="002C1086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2C1086" w:rsidRPr="002C0468" w:rsidRDefault="002C1086" w:rsidP="002C1086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2C1086" w:rsidRPr="002C0468" w:rsidRDefault="002C1086" w:rsidP="002C1086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2C0468">
        <w:rPr>
          <w:rFonts w:ascii="Sylfaen" w:hAnsi="Sylfaen" w:cs="Sylfaen"/>
          <w:b/>
          <w:sz w:val="20"/>
          <w:szCs w:val="20"/>
          <w:lang w:val="ka-GE"/>
        </w:rPr>
        <w:lastRenderedPageBreak/>
        <w:t>ნაწილი</w:t>
      </w:r>
      <w:r w:rsidRPr="002C0468">
        <w:rPr>
          <w:rFonts w:ascii="Sylfaen" w:hAnsi="Sylfaen"/>
          <w:b/>
          <w:sz w:val="20"/>
          <w:szCs w:val="20"/>
          <w:lang w:val="ka-GE"/>
        </w:rPr>
        <w:t xml:space="preserve"> 3. </w:t>
      </w:r>
      <w:r w:rsidRPr="002C0468">
        <w:rPr>
          <w:rFonts w:ascii="Sylfaen" w:hAnsi="Sylfaen" w:cs="Sylfaen"/>
          <w:b/>
          <w:sz w:val="20"/>
          <w:szCs w:val="20"/>
          <w:lang w:val="ka-GE"/>
        </w:rPr>
        <w:t>მასალები</w:t>
      </w:r>
      <w:r w:rsidR="00E74676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  <w:lang w:val="ka-GE"/>
        </w:rPr>
        <w:t>და</w:t>
      </w:r>
      <w:r w:rsidR="00E74676"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2C0468">
        <w:rPr>
          <w:rFonts w:ascii="Sylfaen" w:hAnsi="Sylfaen" w:cs="Sylfaen"/>
          <w:b/>
          <w:sz w:val="20"/>
          <w:szCs w:val="20"/>
          <w:lang w:val="ka-GE"/>
        </w:rPr>
        <w:t>ნედლეული</w:t>
      </w:r>
    </w:p>
    <w:tbl>
      <w:tblPr>
        <w:tblW w:w="5000" w:type="pct"/>
        <w:tblLook w:val="04A0"/>
      </w:tblPr>
      <w:tblGrid>
        <w:gridCol w:w="687"/>
        <w:gridCol w:w="4276"/>
        <w:gridCol w:w="3078"/>
        <w:gridCol w:w="1774"/>
        <w:gridCol w:w="4971"/>
      </w:tblGrid>
      <w:tr w:rsidR="002C1086" w:rsidRPr="002C0468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ტექნიკურიმახასიათებლები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2C1086" w:rsidRPr="002C0468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C1086" w:rsidRPr="00606E35" w:rsidRDefault="00606E35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ქაღალდი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ფლიბჩარტის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2 შეკვრა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2C1086" w:rsidRPr="002C0468" w:rsidTr="00854221">
        <w:trPr>
          <w:trHeight w:val="61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დოკუმენტაციის ფორმები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1086" w:rsidRPr="002C0468" w:rsidRDefault="002C1086" w:rsidP="00854221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2C1086" w:rsidRPr="002C0468" w:rsidRDefault="002C1086" w:rsidP="002C1086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2C1086" w:rsidRPr="002C0468" w:rsidRDefault="002C1086" w:rsidP="002C1086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</w:p>
    <w:p w:rsidR="002C1086" w:rsidRPr="002C0468" w:rsidRDefault="002C1086" w:rsidP="002C1086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en-US"/>
        </w:rPr>
      </w:pPr>
      <w:r w:rsidRPr="002C0468">
        <w:rPr>
          <w:rFonts w:ascii="Sylfaen" w:hAnsi="Sylfaen" w:cs="Arial"/>
          <w:b/>
          <w:sz w:val="20"/>
          <w:szCs w:val="20"/>
          <w:lang w:val="en-US"/>
        </w:rPr>
        <w:t>3.6.</w:t>
      </w:r>
      <w:r w:rsidRPr="002C0468">
        <w:rPr>
          <w:rFonts w:ascii="Sylfaen" w:hAnsi="Sylfaen" w:cs="Arial"/>
          <w:b/>
          <w:sz w:val="20"/>
          <w:szCs w:val="20"/>
          <w:lang w:val="ka-GE"/>
        </w:rPr>
        <w:t xml:space="preserve">მტკიცებულებების შეგროვების  მიდგომები </w:t>
      </w:r>
    </w:p>
    <w:p w:rsidR="002C1086" w:rsidRPr="002C0468" w:rsidRDefault="002C1086" w:rsidP="00FD1E8C">
      <w:pPr>
        <w:spacing w:line="240" w:lineRule="auto"/>
        <w:ind w:right="612"/>
        <w:jc w:val="both"/>
        <w:rPr>
          <w:rFonts w:ascii="Sylfaen" w:hAnsi="Sylfaen" w:cs="Arial"/>
          <w:sz w:val="20"/>
          <w:szCs w:val="20"/>
          <w:lang w:val="ka-GE"/>
        </w:rPr>
      </w:pPr>
      <w:r w:rsidRPr="002C0468">
        <w:rPr>
          <w:rFonts w:ascii="Sylfaen" w:hAnsi="Sylfaen" w:cs="Arial"/>
          <w:sz w:val="20"/>
          <w:szCs w:val="20"/>
          <w:lang w:val="ka-GE"/>
        </w:rPr>
        <w:t>მტკიცებულებების შეგროვება ხდება კლინიკაში. სტუდენტის შეფასება ხორციელდება აუდიტორიაში,  სიმულაციის ოთახში ,  კლინიკაში  მუშაობის დროს.</w:t>
      </w:r>
      <w:r w:rsidR="00E74676">
        <w:rPr>
          <w:rFonts w:ascii="Sylfaen" w:hAnsi="Sylfaen" w:cs="Arial"/>
          <w:sz w:val="20"/>
          <w:szCs w:val="20"/>
          <w:lang w:val="en-US"/>
        </w:rPr>
        <w:t xml:space="preserve"> </w:t>
      </w:r>
      <w:r w:rsidRPr="002C0468">
        <w:rPr>
          <w:rFonts w:ascii="Sylfaen" w:hAnsi="Sylfaen" w:cs="Arial"/>
          <w:sz w:val="20"/>
          <w:szCs w:val="20"/>
          <w:lang w:val="ka-GE"/>
        </w:rPr>
        <w:t>მნიშვნელოვანია, რომ სტუდენტმა წარმოადგინოს  შესრულებული   დავალებებისა და აქტივობების ფართო დიაპაზონი, რაც მჭიდრო კავშირშია სწავლის შედეგებთან.</w:t>
      </w:r>
      <w:r w:rsidR="00E74676">
        <w:rPr>
          <w:rFonts w:ascii="Sylfaen" w:hAnsi="Sylfaen" w:cs="Arial"/>
          <w:sz w:val="20"/>
          <w:szCs w:val="20"/>
          <w:lang w:val="en-US"/>
        </w:rPr>
        <w:t xml:space="preserve"> </w:t>
      </w:r>
      <w:r w:rsidRPr="002C0468">
        <w:rPr>
          <w:rFonts w:ascii="Sylfaen" w:hAnsi="Sylfaen" w:cs="Arial"/>
          <w:sz w:val="20"/>
          <w:szCs w:val="20"/>
          <w:lang w:val="ka-GE"/>
        </w:rPr>
        <w:t>განხორციელებული აქტივობების და დავალებების მრავალფეროვნება უზრუნველყოფს უნარების განვითარებას  პრაქტიკული სამუშაოს შესრულების შედეგად.</w:t>
      </w:r>
      <w:bookmarkStart w:id="0" w:name="_GoBack"/>
      <w:bookmarkEnd w:id="0"/>
      <w:r w:rsidRPr="002C0468">
        <w:rPr>
          <w:rFonts w:ascii="Sylfaen" w:hAnsi="Sylfaen" w:cs="Arial"/>
          <w:sz w:val="20"/>
          <w:szCs w:val="20"/>
          <w:lang w:val="ka-GE"/>
        </w:rPr>
        <w:t>მნიშვნელოვანია პრაქტიკული დავალების მიცემა ინდივიდუალურად,  თითოეული სტუდენტის  ცოდნისა და უნარების   დასადგენად.</w:t>
      </w:r>
    </w:p>
    <w:p w:rsidR="002C1086" w:rsidRPr="002C0468" w:rsidRDefault="002C1086" w:rsidP="002C1086">
      <w:pPr>
        <w:widowControl w:val="0"/>
        <w:autoSpaceDE w:val="0"/>
        <w:autoSpaceDN w:val="0"/>
        <w:adjustRightInd w:val="0"/>
        <w:spacing w:after="0" w:line="240" w:lineRule="auto"/>
        <w:ind w:right="612"/>
        <w:jc w:val="both"/>
        <w:rPr>
          <w:rFonts w:ascii="Sylfaen" w:hAnsi="Sylfaen" w:cs="Arial"/>
          <w:sz w:val="20"/>
          <w:szCs w:val="20"/>
          <w:lang w:val="en-US"/>
        </w:rPr>
      </w:pPr>
    </w:p>
    <w:p w:rsidR="002C1086" w:rsidRPr="002C0468" w:rsidRDefault="002C1086" w:rsidP="002C1086">
      <w:pPr>
        <w:widowControl w:val="0"/>
        <w:autoSpaceDE w:val="0"/>
        <w:autoSpaceDN w:val="0"/>
        <w:adjustRightInd w:val="0"/>
        <w:spacing w:after="0" w:line="240" w:lineRule="auto"/>
        <w:ind w:right="612"/>
        <w:jc w:val="both"/>
        <w:rPr>
          <w:rFonts w:ascii="Sylfaen" w:hAnsi="Sylfaen" w:cs="Arial"/>
          <w:sz w:val="20"/>
          <w:szCs w:val="20"/>
          <w:lang w:val="en-US"/>
        </w:rPr>
      </w:pPr>
    </w:p>
    <w:p w:rsidR="002C1086" w:rsidRPr="002C0468" w:rsidRDefault="002C1086" w:rsidP="002C1086">
      <w:pPr>
        <w:widowControl w:val="0"/>
        <w:autoSpaceDE w:val="0"/>
        <w:autoSpaceDN w:val="0"/>
        <w:adjustRightInd w:val="0"/>
        <w:spacing w:after="0" w:line="240" w:lineRule="auto"/>
        <w:ind w:right="612"/>
        <w:jc w:val="both"/>
        <w:rPr>
          <w:rFonts w:ascii="Sylfaen" w:hAnsi="Sylfaen" w:cs="Arial"/>
          <w:sz w:val="20"/>
          <w:szCs w:val="20"/>
          <w:lang w:val="ka-GE"/>
        </w:rPr>
      </w:pPr>
    </w:p>
    <w:p w:rsidR="002C1086" w:rsidRPr="002C0468" w:rsidRDefault="002C1086" w:rsidP="002C1086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2C0468">
        <w:rPr>
          <w:rFonts w:ascii="Sylfaen" w:hAnsi="Sylfaen" w:cs="Arial"/>
          <w:b/>
          <w:sz w:val="20"/>
          <w:szCs w:val="20"/>
          <w:lang w:val="en-US"/>
        </w:rPr>
        <w:t>3.</w:t>
      </w:r>
      <w:r w:rsidRPr="002C0468">
        <w:rPr>
          <w:rFonts w:ascii="Sylfaen" w:hAnsi="Sylfaen" w:cs="Arial"/>
          <w:b/>
          <w:sz w:val="20"/>
          <w:szCs w:val="20"/>
          <w:lang w:val="ka-GE"/>
        </w:rPr>
        <w:t>7</w:t>
      </w:r>
      <w:r w:rsidRPr="002C0468">
        <w:rPr>
          <w:rFonts w:ascii="Sylfaen" w:hAnsi="Sylfaen" w:cs="Arial"/>
          <w:b/>
          <w:sz w:val="20"/>
          <w:szCs w:val="20"/>
          <w:lang w:val="en-US"/>
        </w:rPr>
        <w:t>.</w:t>
      </w:r>
      <w:r w:rsidRPr="002C0468">
        <w:rPr>
          <w:rFonts w:ascii="Sylfaen" w:hAnsi="Sylfaen" w:cs="Arial"/>
          <w:b/>
          <w:sz w:val="20"/>
          <w:szCs w:val="20"/>
          <w:lang w:val="ka-GE"/>
        </w:rPr>
        <w:t>შეფასების მიმართულებები  და ინსტრუმენტები</w:t>
      </w:r>
    </w:p>
    <w:tbl>
      <w:tblPr>
        <w:tblStyle w:val="TableGrid"/>
        <w:tblW w:w="5000" w:type="pct"/>
        <w:tblLook w:val="04A0"/>
      </w:tblPr>
      <w:tblGrid>
        <w:gridCol w:w="3377"/>
        <w:gridCol w:w="3563"/>
        <w:gridCol w:w="4235"/>
        <w:gridCol w:w="3611"/>
      </w:tblGrid>
      <w:tr w:rsidR="002C1086" w:rsidRPr="002C0468" w:rsidTr="00854221">
        <w:trPr>
          <w:trHeight w:val="359"/>
        </w:trPr>
        <w:tc>
          <w:tcPr>
            <w:tcW w:w="11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2C1086" w:rsidRPr="002C0468" w:rsidTr="00854221">
        <w:trPr>
          <w:trHeight w:val="172"/>
        </w:trPr>
        <w:tc>
          <w:tcPr>
            <w:tcW w:w="11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2C1086" w:rsidRPr="002C0468" w:rsidTr="00854221">
        <w:trPr>
          <w:trHeight w:val="510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before="120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 1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9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76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5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2C1086" w:rsidRPr="002C0468" w:rsidTr="00854221">
        <w:trPr>
          <w:trHeight w:val="510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before="120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lastRenderedPageBreak/>
              <w:t>სწავლის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9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76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5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  <w:tr w:rsidR="002C1086" w:rsidRPr="002C0468" w:rsidTr="00854221">
        <w:trPr>
          <w:trHeight w:val="510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spacing w:before="120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9"/>
              <w:jc w:val="center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76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5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  <w:tr w:rsidR="002C1086" w:rsidRPr="002C0468" w:rsidTr="00854221">
        <w:trPr>
          <w:trHeight w:val="510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9"/>
              <w:jc w:val="center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76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5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  <w:tr w:rsidR="002C1086" w:rsidRPr="002C0468" w:rsidTr="00854221">
        <w:trPr>
          <w:trHeight w:val="510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2C0468" w:rsidRDefault="002C1086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5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9"/>
              <w:jc w:val="center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76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5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  <w:p w:rsidR="002C1086" w:rsidRPr="002C0468" w:rsidRDefault="002C1086" w:rsidP="00854221">
            <w:pPr>
              <w:ind w:left="15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2C1086" w:rsidRPr="002C0468" w:rsidTr="00854221">
        <w:trPr>
          <w:trHeight w:val="510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6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9"/>
              <w:jc w:val="center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76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5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  <w:p w:rsidR="002C1086" w:rsidRPr="002C0468" w:rsidRDefault="002C1086" w:rsidP="00854221">
            <w:pPr>
              <w:ind w:left="15"/>
              <w:jc w:val="center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</w:tr>
      <w:tr w:rsidR="002C1086" w:rsidRPr="002C0468" w:rsidTr="00854221">
        <w:trPr>
          <w:trHeight w:val="510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2C0468" w:rsidRDefault="002C1086" w:rsidP="00854221">
            <w:pP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</w:rPr>
              <w:t>შედეგი</w:t>
            </w:r>
            <w:r w:rsidR="00606E35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046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7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9"/>
              <w:jc w:val="center"/>
              <w:rPr>
                <w:rFonts w:ascii="Sylfaen" w:hAnsi="Sylfaen"/>
                <w:sz w:val="20"/>
                <w:szCs w:val="20"/>
              </w:rPr>
            </w:pP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1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76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შემთხვევის  შესწავლ</w:t>
            </w:r>
            <w:r w:rsidRPr="002C0468">
              <w:rPr>
                <w:rFonts w:ascii="Sylfaen" w:hAnsi="Sylfaen"/>
                <w:sz w:val="20"/>
                <w:szCs w:val="20"/>
                <w:lang w:val="ka-GE"/>
              </w:rPr>
              <w:t>ა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086" w:rsidRPr="002C0468" w:rsidRDefault="002C1086" w:rsidP="00854221">
            <w:pPr>
              <w:ind w:left="15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0468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</w:tbl>
    <w:p w:rsidR="002C1086" w:rsidRPr="002C0468" w:rsidRDefault="002C1086" w:rsidP="002C1086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2C1086" w:rsidRPr="002C0468" w:rsidRDefault="002C1086" w:rsidP="002C1086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2C0468">
        <w:rPr>
          <w:rFonts w:ascii="Sylfaen" w:hAnsi="Sylfaen" w:cs="Arial"/>
          <w:b/>
          <w:sz w:val="20"/>
          <w:szCs w:val="20"/>
          <w:lang w:val="en-US"/>
        </w:rPr>
        <w:t>3.</w:t>
      </w:r>
      <w:r w:rsidRPr="002C0468">
        <w:rPr>
          <w:rFonts w:ascii="Sylfaen" w:hAnsi="Sylfaen" w:cs="Arial"/>
          <w:b/>
          <w:sz w:val="20"/>
          <w:szCs w:val="20"/>
          <w:lang w:val="ka-GE"/>
        </w:rPr>
        <w:t>8</w:t>
      </w:r>
      <w:r w:rsidRPr="002C0468">
        <w:rPr>
          <w:rFonts w:ascii="Sylfaen" w:hAnsi="Sylfaen" w:cs="Arial"/>
          <w:b/>
          <w:sz w:val="20"/>
          <w:szCs w:val="20"/>
          <w:lang w:val="en-US"/>
        </w:rPr>
        <w:t xml:space="preserve">. </w:t>
      </w:r>
      <w:r w:rsidRPr="002C0468">
        <w:rPr>
          <w:rFonts w:ascii="Sylfaen" w:hAnsi="Sylfaen" w:cs="Arial"/>
          <w:b/>
          <w:sz w:val="20"/>
          <w:szCs w:val="20"/>
          <w:lang w:val="ka-GE"/>
        </w:rPr>
        <w:t>ლიტერატურა ან/და ინფორმაციის წყაროები</w:t>
      </w:r>
    </w:p>
    <w:p w:rsidR="002C1086" w:rsidRPr="00D0186B" w:rsidRDefault="002C1086" w:rsidP="002C1086">
      <w:pPr>
        <w:pStyle w:val="saxexml"/>
        <w:numPr>
          <w:ilvl w:val="0"/>
          <w:numId w:val="34"/>
        </w:numPr>
        <w:ind w:left="426"/>
        <w:jc w:val="left"/>
        <w:rPr>
          <w:b w:val="0"/>
          <w:sz w:val="20"/>
          <w:szCs w:val="20"/>
        </w:rPr>
      </w:pPr>
      <w:r w:rsidRPr="00D0186B">
        <w:rPr>
          <w:b w:val="0"/>
          <w:sz w:val="20"/>
          <w:szCs w:val="20"/>
        </w:rPr>
        <w:t>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   ბრძანება №108/ნ2009 წლის 19 მარტი</w:t>
      </w:r>
    </w:p>
    <w:p w:rsidR="002C1086" w:rsidRPr="00D0186B" w:rsidRDefault="002C1086" w:rsidP="002C1086">
      <w:pPr>
        <w:pStyle w:val="mimgebixml"/>
        <w:numPr>
          <w:ilvl w:val="0"/>
          <w:numId w:val="34"/>
        </w:numPr>
        <w:ind w:left="426"/>
        <w:jc w:val="left"/>
        <w:rPr>
          <w:rFonts w:cs="Sylfaen"/>
          <w:b w:val="0"/>
          <w:sz w:val="20"/>
          <w:lang w:val="fr-FR" w:eastAsia="en-US"/>
        </w:rPr>
      </w:pPr>
      <w:r w:rsidRPr="00D0186B">
        <w:rPr>
          <w:rStyle w:val="sataurixmlChar"/>
          <w:sz w:val="20"/>
        </w:rPr>
        <w:t>ამბულატორიულისამედიცინოდოკუმენტაციისწარმოებისწესისდამტკიცებისშესახებ</w:t>
      </w:r>
      <w:r w:rsidRPr="00D0186B">
        <w:rPr>
          <w:rFonts w:eastAsia="Sylfaen"/>
          <w:b w:val="0"/>
          <w:sz w:val="20"/>
        </w:rPr>
        <w:t>ბრძანება №01-41/ნ2011 წლის 15 აგვისტო</w:t>
      </w:r>
    </w:p>
    <w:p w:rsidR="002C1086" w:rsidRPr="00D0186B" w:rsidRDefault="002C1086" w:rsidP="002C1086">
      <w:pPr>
        <w:pStyle w:val="ListParagraph"/>
        <w:numPr>
          <w:ilvl w:val="0"/>
          <w:numId w:val="34"/>
        </w:numPr>
        <w:spacing w:after="200" w:line="240" w:lineRule="auto"/>
        <w:ind w:left="426" w:right="0"/>
        <w:jc w:val="left"/>
        <w:rPr>
          <w:rFonts w:ascii="Sylfaen" w:hAnsi="Sylfaen" w:cs="Sylfaen"/>
          <w:sz w:val="20"/>
          <w:szCs w:val="20"/>
        </w:rPr>
      </w:pPr>
      <w:r w:rsidRPr="00D0186B">
        <w:rPr>
          <w:rFonts w:ascii="Sylfaen" w:hAnsi="Sylfaen" w:cs="Sylfaen"/>
          <w:sz w:val="20"/>
          <w:szCs w:val="20"/>
        </w:rPr>
        <w:t>სამედიცინოეთიკისკომისიისდებულებისდამტკიცებისშესახებბრძანება N 128 ნ  2000 წლის 2 ოქტომბერი</w:t>
      </w:r>
    </w:p>
    <w:p w:rsidR="002C1086" w:rsidRPr="00D0186B" w:rsidRDefault="002C1086" w:rsidP="00A26897">
      <w:pPr>
        <w:pStyle w:val="ListParagraph"/>
        <w:numPr>
          <w:ilvl w:val="0"/>
          <w:numId w:val="34"/>
        </w:numPr>
        <w:spacing w:after="200" w:line="240" w:lineRule="auto"/>
        <w:ind w:left="426" w:right="0"/>
        <w:jc w:val="left"/>
        <w:rPr>
          <w:rFonts w:ascii="Sylfaen" w:hAnsi="Sylfaen" w:cs="Sylfaen"/>
          <w:sz w:val="20"/>
          <w:szCs w:val="20"/>
        </w:rPr>
      </w:pPr>
      <w:r w:rsidRPr="00D0186B">
        <w:rPr>
          <w:rFonts w:ascii="Sylfaen" w:hAnsi="Sylfaen" w:cs="Sylfaen"/>
          <w:sz w:val="20"/>
          <w:szCs w:val="20"/>
        </w:rPr>
        <w:t>ზოგიერთისამედიცინოჩარევისჩატარებამდეპაციენტისაგანწერილობითიინფორმირებულითანხმობისმიღებისშესახებ  N 238/</w:t>
      </w:r>
      <w:r w:rsidRPr="00D0186B">
        <w:rPr>
          <w:rFonts w:ascii="Sylfaen" w:hAnsi="Sylfaen" w:cs="Sylfaen"/>
          <w:sz w:val="20"/>
          <w:szCs w:val="20"/>
          <w:lang w:val="ka-GE"/>
        </w:rPr>
        <w:t>ნ</w:t>
      </w:r>
      <w:r w:rsidRPr="00D0186B">
        <w:rPr>
          <w:rFonts w:ascii="Sylfaen" w:hAnsi="Sylfaen" w:cs="Sylfaen"/>
          <w:sz w:val="20"/>
          <w:szCs w:val="20"/>
        </w:rPr>
        <w:t xml:space="preserve">   2000  წლის 5 დეკემბერი</w:t>
      </w:r>
    </w:p>
    <w:p w:rsidR="002C1086" w:rsidRPr="00D0186B" w:rsidRDefault="002C1086" w:rsidP="002C1086">
      <w:pPr>
        <w:pStyle w:val="Default"/>
        <w:numPr>
          <w:ilvl w:val="0"/>
          <w:numId w:val="34"/>
        </w:numPr>
        <w:ind w:left="426"/>
        <w:rPr>
          <w:color w:val="auto"/>
          <w:sz w:val="20"/>
          <w:szCs w:val="20"/>
        </w:rPr>
      </w:pPr>
      <w:r w:rsidRPr="00D0186B">
        <w:rPr>
          <w:color w:val="auto"/>
          <w:sz w:val="20"/>
          <w:szCs w:val="20"/>
          <w:lang w:val="ka-GE"/>
        </w:rPr>
        <w:t>ადამიანის უფლებები და ჯანდაცვა</w:t>
      </w:r>
      <w:r w:rsidRPr="00D0186B">
        <w:rPr>
          <w:color w:val="auto"/>
          <w:sz w:val="20"/>
          <w:szCs w:val="20"/>
        </w:rPr>
        <w:t xml:space="preserve"> CD 2011 </w:t>
      </w:r>
      <w:r w:rsidRPr="00D0186B">
        <w:rPr>
          <w:color w:val="auto"/>
          <w:sz w:val="20"/>
          <w:szCs w:val="20"/>
          <w:lang w:val="ka-GE"/>
        </w:rPr>
        <w:t>წ.</w:t>
      </w:r>
    </w:p>
    <w:p w:rsidR="002C1086" w:rsidRPr="009A76DF" w:rsidRDefault="002C1086" w:rsidP="002C1086">
      <w:pPr>
        <w:pStyle w:val="ListParagraph"/>
        <w:numPr>
          <w:ilvl w:val="0"/>
          <w:numId w:val="34"/>
        </w:numPr>
        <w:spacing w:after="0" w:line="240" w:lineRule="auto"/>
        <w:ind w:left="426" w:right="0"/>
        <w:jc w:val="left"/>
        <w:rPr>
          <w:rFonts w:ascii="Sylfaen" w:hAnsi="Sylfaen"/>
          <w:sz w:val="20"/>
          <w:szCs w:val="20"/>
        </w:rPr>
      </w:pPr>
      <w:r w:rsidRPr="00D0186B">
        <w:rPr>
          <w:rFonts w:ascii="Sylfaen" w:hAnsi="Sylfaen"/>
          <w:sz w:val="20"/>
          <w:szCs w:val="20"/>
          <w:lang w:val="ka-GE"/>
        </w:rPr>
        <w:t>ადამიანის ნორმალური ანატომია -  რ.ხეცურიანი, თბილისი, 2006წ.</w:t>
      </w:r>
    </w:p>
    <w:p w:rsidR="009A76DF" w:rsidRPr="00D0186B" w:rsidRDefault="009A76DF" w:rsidP="002C1086">
      <w:pPr>
        <w:pStyle w:val="ListParagraph"/>
        <w:numPr>
          <w:ilvl w:val="0"/>
          <w:numId w:val="34"/>
        </w:numPr>
        <w:spacing w:after="0" w:line="240" w:lineRule="auto"/>
        <w:ind w:left="426" w:right="0"/>
        <w:jc w:val="left"/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  <w:lang w:val="ka-GE"/>
        </w:rPr>
        <w:t>სტუდენტთა სახელმძღვანელო - ,,</w:t>
      </w:r>
      <w:r w:rsidRPr="002C0468">
        <w:rPr>
          <w:rFonts w:ascii="Sylfaen" w:hAnsi="Sylfaen" w:cs="Arial"/>
          <w:sz w:val="20"/>
          <w:szCs w:val="20"/>
          <w:lang w:val="ka-GE"/>
        </w:rPr>
        <w:t>საექთნო პროცესის მართვა,</w:t>
      </w:r>
      <w:r>
        <w:rPr>
          <w:rFonts w:ascii="Sylfaen" w:hAnsi="Sylfaen" w:cs="Arial"/>
          <w:sz w:val="20"/>
          <w:szCs w:val="20"/>
          <w:lang w:val="ka-GE"/>
        </w:rPr>
        <w:t>,  თბილისი 2015წ.</w:t>
      </w:r>
    </w:p>
    <w:p w:rsidR="002C1086" w:rsidRPr="002C0468" w:rsidRDefault="002C1086" w:rsidP="002C1086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2C0468">
        <w:rPr>
          <w:rFonts w:ascii="Sylfaen" w:hAnsi="Sylfaen" w:cs="Arial"/>
          <w:b/>
          <w:sz w:val="20"/>
          <w:szCs w:val="20"/>
          <w:lang w:val="ka-GE"/>
        </w:rPr>
        <w:t>3.9. სპეციალური   საგანმანათლებლო საჭიროების   (სსსმ)  და შეზღუდული შესაძლებლობების მქონე  (შშმ) სტუდენტების სწავლებისათვის</w:t>
      </w:r>
    </w:p>
    <w:p w:rsidR="002C1086" w:rsidRPr="001B3E12" w:rsidRDefault="002C1086" w:rsidP="002C1086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en-US"/>
        </w:rPr>
      </w:pPr>
      <w:r w:rsidRPr="002C0468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2C0468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6B4199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6B4199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2C0468">
        <w:rPr>
          <w:rFonts w:ascii="Sylfaen" w:hAnsi="Sylfaen"/>
          <w:sz w:val="20"/>
          <w:szCs w:val="20"/>
          <w:lang w:val="ka-GE"/>
        </w:rPr>
        <w:t xml:space="preserve">მიერ </w:t>
      </w:r>
      <w:r w:rsidR="00E74676">
        <w:rPr>
          <w:rFonts w:ascii="Sylfaen" w:hAnsi="Sylfaen"/>
          <w:sz w:val="20"/>
          <w:szCs w:val="20"/>
          <w:lang w:val="ka-GE"/>
        </w:rPr>
        <w:t xml:space="preserve">შემუშავდება </w:t>
      </w:r>
      <w:r w:rsidRPr="002C0468">
        <w:rPr>
          <w:rFonts w:ascii="Sylfaen" w:hAnsi="Sylfaen"/>
          <w:sz w:val="20"/>
          <w:szCs w:val="20"/>
          <w:lang w:val="ka-GE"/>
        </w:rPr>
        <w:t xml:space="preserve"> ინდივიდუალური სასწავლო გეგმა, რომელიც</w:t>
      </w:r>
      <w:r w:rsidR="00E74676">
        <w:rPr>
          <w:rFonts w:ascii="Sylfaen" w:hAnsi="Sylfaen"/>
          <w:sz w:val="20"/>
          <w:szCs w:val="20"/>
          <w:lang w:val="en-US"/>
        </w:rPr>
        <w:t xml:space="preserve"> </w:t>
      </w:r>
      <w:r w:rsidRPr="002C0468">
        <w:rPr>
          <w:rFonts w:ascii="Sylfaen" w:eastAsia="MS Mincho" w:hAnsi="Sylfaen"/>
          <w:sz w:val="20"/>
          <w:szCs w:val="20"/>
        </w:rPr>
        <w:t>ეფუძნებ</w:t>
      </w:r>
      <w:r w:rsidRPr="002C0468">
        <w:rPr>
          <w:rFonts w:ascii="Sylfaen" w:eastAsia="MS Mincho" w:hAnsi="Sylfaen"/>
          <w:sz w:val="20"/>
          <w:szCs w:val="20"/>
          <w:lang w:val="ka-GE"/>
        </w:rPr>
        <w:t>ა</w:t>
      </w:r>
      <w:r w:rsidR="00E74676">
        <w:rPr>
          <w:rFonts w:ascii="Sylfaen" w:eastAsia="MS Mincho" w:hAnsi="Sylfaen"/>
          <w:sz w:val="20"/>
          <w:szCs w:val="20"/>
          <w:lang w:val="en-US"/>
        </w:rPr>
        <w:t xml:space="preserve"> </w:t>
      </w:r>
      <w:r w:rsidRPr="002C0468">
        <w:rPr>
          <w:rFonts w:ascii="Sylfaen" w:eastAsia="MS Mincho" w:hAnsi="Sylfaen"/>
          <w:sz w:val="20"/>
          <w:szCs w:val="20"/>
          <w:lang w:val="ka-GE"/>
        </w:rPr>
        <w:t xml:space="preserve">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2C0468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2C1086" w:rsidRPr="001B3E12" w:rsidRDefault="002C1086" w:rsidP="001B3E12">
      <w:pPr>
        <w:spacing w:after="0" w:line="240" w:lineRule="auto"/>
        <w:jc w:val="both"/>
        <w:rPr>
          <w:rFonts w:ascii="Sylfaen" w:hAnsi="Sylfaen"/>
          <w:sz w:val="20"/>
          <w:szCs w:val="20"/>
          <w:lang w:val="en-US"/>
        </w:rPr>
      </w:pPr>
      <w:r w:rsidRPr="002C0468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2C0468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2C0468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2C0468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</w:t>
      </w:r>
      <w:r w:rsidRPr="002C0468">
        <w:rPr>
          <w:rFonts w:ascii="Sylfaen" w:hAnsi="Sylfaen"/>
          <w:sz w:val="20"/>
          <w:szCs w:val="20"/>
          <w:lang w:val="ka-GE"/>
        </w:rPr>
        <w:lastRenderedPageBreak/>
        <w:t xml:space="preserve">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1B3E12" w:rsidRDefault="001B3E12" w:rsidP="002C1086">
      <w:pPr>
        <w:jc w:val="both"/>
        <w:rPr>
          <w:rFonts w:ascii="Sylfaen" w:hAnsi="Sylfaen" w:cs="Arial"/>
          <w:b/>
          <w:lang w:val="en-US"/>
        </w:rPr>
      </w:pPr>
    </w:p>
    <w:p w:rsidR="002C1086" w:rsidRDefault="002C1086" w:rsidP="002C1086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0"/>
        <w:gridCol w:w="5072"/>
        <w:gridCol w:w="3374"/>
        <w:gridCol w:w="3513"/>
        <w:gridCol w:w="2017"/>
      </w:tblGrid>
      <w:tr w:rsidR="002C1086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86" w:rsidRDefault="002C1086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86" w:rsidRPr="001B3E12" w:rsidRDefault="002C1086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  <w:r w:rsidRPr="001B3E12">
              <w:rPr>
                <w:rFonts w:ascii="Sylfaen" w:hAnsi="Sylfaen" w:cs="Sylfaen"/>
                <w:b/>
                <w:bCs/>
                <w:sz w:val="20"/>
                <w:szCs w:val="20"/>
              </w:rPr>
              <w:t>სახელიდაგვარი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86" w:rsidRPr="001B3E12" w:rsidRDefault="002C1086" w:rsidP="00854221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  <w:r w:rsidRPr="001B3E12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86" w:rsidRPr="001B3E12" w:rsidRDefault="002C1086" w:rsidP="00854221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  <w:r w:rsidRPr="001B3E12"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86" w:rsidRPr="001B3E12" w:rsidRDefault="002C1086" w:rsidP="00854221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  <w:r w:rsidRPr="001B3E12"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2C1086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Default="002C1086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1B3E12" w:rsidRDefault="002C1086" w:rsidP="00854221">
            <w:pP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86" w:rsidRPr="001B3E12" w:rsidRDefault="002C1086" w:rsidP="00854221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1B3E12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ტელეფონი</w:t>
            </w:r>
            <w:r w:rsidRPr="001B3E12">
              <w:rPr>
                <w:rFonts w:ascii="Sylfaen" w:hAnsi="Sylfaen" w:cs="Sylfaen"/>
                <w:b/>
                <w:bCs/>
                <w:sz w:val="20"/>
                <w:szCs w:val="20"/>
                <w:lang w:val="en-US"/>
              </w:rPr>
              <w:t xml:space="preserve">, </w:t>
            </w:r>
            <w:r w:rsidRPr="001B3E12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1B3E12" w:rsidRDefault="002C1086" w:rsidP="00854221">
            <w:pP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086" w:rsidRPr="001B3E12" w:rsidRDefault="002C1086" w:rsidP="00854221">
            <w:pP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</w:p>
        </w:tc>
      </w:tr>
      <w:tr w:rsidR="002C1086" w:rsidTr="0085422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086" w:rsidRDefault="002C1086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1B3E12" w:rsidRDefault="002C1086" w:rsidP="00854221">
            <w:pPr>
              <w:rPr>
                <w:rFonts w:ascii="Sylfaen" w:eastAsia="Sylfaen" w:hAnsi="Sylfaen" w:cs="Sylfaen"/>
                <w:b/>
                <w:sz w:val="20"/>
                <w:szCs w:val="20"/>
              </w:rPr>
            </w:pPr>
            <w:r w:rsidRPr="001B3E12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ქეთევან</w:t>
            </w:r>
            <w:r w:rsidR="00606E35">
              <w:rPr>
                <w:rFonts w:ascii="Sylfaen" w:eastAsia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1B3E12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გარსევანიშვილი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1B3E12" w:rsidRDefault="002C1086" w:rsidP="00854221">
            <w:pPr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1B3E12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577</w:t>
            </w:r>
            <w:r w:rsidR="0001534B">
              <w:rPr>
                <w:rFonts w:ascii="Sylfaen" w:eastAsia="Sylfaen" w:hAnsi="Sylfaen" w:cs="Sylfaen"/>
                <w:b/>
                <w:sz w:val="20"/>
                <w:szCs w:val="20"/>
                <w:lang w:val="en-US"/>
              </w:rPr>
              <w:t>-</w:t>
            </w:r>
            <w:r w:rsidRPr="001B3E12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11</w:t>
            </w:r>
            <w:r w:rsidR="0001534B">
              <w:rPr>
                <w:rFonts w:ascii="Sylfaen" w:eastAsia="Sylfaen" w:hAnsi="Sylfaen" w:cs="Sylfaen"/>
                <w:b/>
                <w:sz w:val="20"/>
                <w:szCs w:val="20"/>
                <w:lang w:val="en-US"/>
              </w:rPr>
              <w:t>-</w:t>
            </w:r>
            <w:r w:rsidRPr="001B3E12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91</w:t>
            </w:r>
            <w:r w:rsidR="0001534B">
              <w:rPr>
                <w:rFonts w:ascii="Sylfaen" w:eastAsia="Sylfaen" w:hAnsi="Sylfaen" w:cs="Sylfaen"/>
                <w:b/>
                <w:sz w:val="20"/>
                <w:szCs w:val="20"/>
                <w:lang w:val="en-US"/>
              </w:rPr>
              <w:t>-</w:t>
            </w:r>
            <w:r w:rsidRPr="001B3E12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99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1B3E12" w:rsidRDefault="002C1086" w:rsidP="00854221">
            <w:pPr>
              <w:rPr>
                <w:rFonts w:ascii="Sylfaen" w:eastAsia="Sylfaen" w:hAnsi="Sylfaen" w:cs="Sylfaen"/>
                <w:b/>
                <w:sz w:val="20"/>
                <w:szCs w:val="20"/>
              </w:rPr>
            </w:pPr>
            <w:r w:rsidRPr="001B3E12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86" w:rsidRPr="001B3E12" w:rsidRDefault="002C1086" w:rsidP="00854221">
            <w:pPr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1B3E12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20 წელი</w:t>
            </w:r>
          </w:p>
        </w:tc>
      </w:tr>
    </w:tbl>
    <w:p w:rsidR="002C1086" w:rsidRPr="002C0468" w:rsidRDefault="002C1086" w:rsidP="002C1086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Arial"/>
          <w:sz w:val="20"/>
          <w:szCs w:val="20"/>
          <w:lang w:val="ka-GE"/>
        </w:rPr>
      </w:pPr>
    </w:p>
    <w:p w:rsidR="002C1086" w:rsidRPr="002C0468" w:rsidRDefault="002C1086" w:rsidP="002C1086">
      <w:pPr>
        <w:rPr>
          <w:rFonts w:ascii="Sylfaen" w:hAnsi="Sylfaen"/>
          <w:sz w:val="20"/>
          <w:szCs w:val="20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headerReference w:type="default" r:id="rId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29A" w:rsidRDefault="00FB229A" w:rsidP="00B35F9A">
      <w:pPr>
        <w:spacing w:after="0" w:line="240" w:lineRule="auto"/>
      </w:pPr>
      <w:r>
        <w:separator/>
      </w:r>
    </w:p>
  </w:endnote>
  <w:endnote w:type="continuationSeparator" w:id="1">
    <w:p w:rsidR="00FB229A" w:rsidRDefault="00FB229A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29A" w:rsidRDefault="00FB229A" w:rsidP="00B35F9A">
      <w:pPr>
        <w:spacing w:after="0" w:line="240" w:lineRule="auto"/>
      </w:pPr>
      <w:r>
        <w:separator/>
      </w:r>
    </w:p>
  </w:footnote>
  <w:footnote w:type="continuationSeparator" w:id="1">
    <w:p w:rsidR="00FB229A" w:rsidRDefault="00FB229A" w:rsidP="00B35F9A">
      <w:pPr>
        <w:spacing w:after="0" w:line="240" w:lineRule="auto"/>
      </w:pPr>
      <w:r>
        <w:continuationSeparator/>
      </w:r>
    </w:p>
  </w:footnote>
  <w:footnote w:id="2">
    <w:p w:rsidR="002C1086" w:rsidRPr="007B7629" w:rsidRDefault="002C1086" w:rsidP="002C1086">
      <w:pPr>
        <w:pStyle w:val="FootnoteText"/>
        <w:rPr>
          <w:rFonts w:ascii="Sylfaen" w:hAnsi="Sylfaen"/>
          <w:lang w:val="ka-GE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57661"/>
    </w:sdtPr>
    <w:sdtContent>
      <w:p w:rsidR="001B3E12" w:rsidRDefault="00F20363">
        <w:pPr>
          <w:pStyle w:val="Header"/>
          <w:jc w:val="center"/>
        </w:pPr>
        <w:r>
          <w:fldChar w:fldCharType="begin"/>
        </w:r>
        <w:r w:rsidR="00FD1E8C">
          <w:instrText xml:space="preserve"> PAGE   \* MERGEFORMAT </w:instrText>
        </w:r>
        <w:r>
          <w:fldChar w:fldCharType="separate"/>
        </w:r>
        <w:r w:rsidR="006B419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1B3E12" w:rsidRDefault="001B3E1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657B"/>
    <w:multiLevelType w:val="hybridMultilevel"/>
    <w:tmpl w:val="F5544DD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86A66"/>
    <w:multiLevelType w:val="hybridMultilevel"/>
    <w:tmpl w:val="4B208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">
    <w:nsid w:val="0B5E521A"/>
    <w:multiLevelType w:val="hybridMultilevel"/>
    <w:tmpl w:val="643265D6"/>
    <w:lvl w:ilvl="0" w:tplc="B372B25E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E6B98"/>
    <w:multiLevelType w:val="hybridMultilevel"/>
    <w:tmpl w:val="0AA6F868"/>
    <w:lvl w:ilvl="0" w:tplc="D498508A">
      <w:start w:val="1"/>
      <w:numFmt w:val="decimal"/>
      <w:lvlText w:val="%1."/>
      <w:lvlJc w:val="left"/>
      <w:pPr>
        <w:ind w:left="14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5">
    <w:nsid w:val="13D041EC"/>
    <w:multiLevelType w:val="hybridMultilevel"/>
    <w:tmpl w:val="9DD687E6"/>
    <w:lvl w:ilvl="0" w:tplc="78BEB620">
      <w:start w:val="1"/>
      <w:numFmt w:val="decimal"/>
      <w:lvlText w:val="%1."/>
      <w:lvlJc w:val="left"/>
      <w:pPr>
        <w:ind w:left="35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66ECA"/>
    <w:multiLevelType w:val="hybridMultilevel"/>
    <w:tmpl w:val="33A81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409CD"/>
    <w:multiLevelType w:val="multilevel"/>
    <w:tmpl w:val="8E56DC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8">
    <w:nsid w:val="1F8605AB"/>
    <w:multiLevelType w:val="hybridMultilevel"/>
    <w:tmpl w:val="662C2CBA"/>
    <w:lvl w:ilvl="0" w:tplc="899483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EE16CF"/>
    <w:multiLevelType w:val="hybridMultilevel"/>
    <w:tmpl w:val="4D30A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814457"/>
    <w:multiLevelType w:val="hybridMultilevel"/>
    <w:tmpl w:val="61BA8534"/>
    <w:lvl w:ilvl="0" w:tplc="2918C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6B53883"/>
    <w:multiLevelType w:val="hybridMultilevel"/>
    <w:tmpl w:val="2A100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D854E7"/>
    <w:multiLevelType w:val="hybridMultilevel"/>
    <w:tmpl w:val="736C6C32"/>
    <w:lvl w:ilvl="0" w:tplc="0419000F">
      <w:start w:val="1"/>
      <w:numFmt w:val="decimal"/>
      <w:lvlText w:val="%1."/>
      <w:lvlJc w:val="left"/>
      <w:pPr>
        <w:ind w:left="6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1" w:hanging="360"/>
      </w:pPr>
    </w:lvl>
    <w:lvl w:ilvl="2" w:tplc="0409001B" w:tentative="1">
      <w:start w:val="1"/>
      <w:numFmt w:val="lowerRoman"/>
      <w:lvlText w:val="%3."/>
      <w:lvlJc w:val="right"/>
      <w:pPr>
        <w:ind w:left="2051" w:hanging="180"/>
      </w:pPr>
    </w:lvl>
    <w:lvl w:ilvl="3" w:tplc="0409000F" w:tentative="1">
      <w:start w:val="1"/>
      <w:numFmt w:val="decimal"/>
      <w:lvlText w:val="%4."/>
      <w:lvlJc w:val="left"/>
      <w:pPr>
        <w:ind w:left="2771" w:hanging="360"/>
      </w:pPr>
    </w:lvl>
    <w:lvl w:ilvl="4" w:tplc="04090019" w:tentative="1">
      <w:start w:val="1"/>
      <w:numFmt w:val="lowerLetter"/>
      <w:lvlText w:val="%5."/>
      <w:lvlJc w:val="left"/>
      <w:pPr>
        <w:ind w:left="3491" w:hanging="360"/>
      </w:pPr>
    </w:lvl>
    <w:lvl w:ilvl="5" w:tplc="0409001B" w:tentative="1">
      <w:start w:val="1"/>
      <w:numFmt w:val="lowerRoman"/>
      <w:lvlText w:val="%6."/>
      <w:lvlJc w:val="right"/>
      <w:pPr>
        <w:ind w:left="4211" w:hanging="180"/>
      </w:pPr>
    </w:lvl>
    <w:lvl w:ilvl="6" w:tplc="0409000F" w:tentative="1">
      <w:start w:val="1"/>
      <w:numFmt w:val="decimal"/>
      <w:lvlText w:val="%7."/>
      <w:lvlJc w:val="left"/>
      <w:pPr>
        <w:ind w:left="4931" w:hanging="360"/>
      </w:pPr>
    </w:lvl>
    <w:lvl w:ilvl="7" w:tplc="04090019" w:tentative="1">
      <w:start w:val="1"/>
      <w:numFmt w:val="lowerLetter"/>
      <w:lvlText w:val="%8."/>
      <w:lvlJc w:val="left"/>
      <w:pPr>
        <w:ind w:left="5651" w:hanging="360"/>
      </w:pPr>
    </w:lvl>
    <w:lvl w:ilvl="8" w:tplc="0409001B" w:tentative="1">
      <w:start w:val="1"/>
      <w:numFmt w:val="lowerRoman"/>
      <w:lvlText w:val="%9."/>
      <w:lvlJc w:val="right"/>
      <w:pPr>
        <w:ind w:left="6371" w:hanging="180"/>
      </w:pPr>
    </w:lvl>
  </w:abstractNum>
  <w:abstractNum w:abstractNumId="13">
    <w:nsid w:val="2BF21A84"/>
    <w:multiLevelType w:val="hybridMultilevel"/>
    <w:tmpl w:val="CABC2098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2C723B80"/>
    <w:multiLevelType w:val="multilevel"/>
    <w:tmpl w:val="8E56DC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5">
    <w:nsid w:val="32F359D4"/>
    <w:multiLevelType w:val="multilevel"/>
    <w:tmpl w:val="DE8ADA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A6C7834"/>
    <w:multiLevelType w:val="multilevel"/>
    <w:tmpl w:val="E26E24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">
    <w:nsid w:val="3DF235B0"/>
    <w:multiLevelType w:val="multilevel"/>
    <w:tmpl w:val="52F03B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theme="minorBidi" w:hint="default"/>
      </w:rPr>
    </w:lvl>
  </w:abstractNum>
  <w:abstractNum w:abstractNumId="18">
    <w:nsid w:val="42A73FEF"/>
    <w:multiLevelType w:val="multilevel"/>
    <w:tmpl w:val="461AE7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5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44EC51D4"/>
    <w:multiLevelType w:val="hybridMultilevel"/>
    <w:tmpl w:val="E7A8B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431B88"/>
    <w:multiLevelType w:val="hybridMultilevel"/>
    <w:tmpl w:val="546C2D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621E69"/>
    <w:multiLevelType w:val="hybridMultilevel"/>
    <w:tmpl w:val="C5FE5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1FA7632">
      <w:start w:val="1"/>
      <w:numFmt w:val="decimal"/>
      <w:lvlText w:val="%2."/>
      <w:lvlJc w:val="left"/>
      <w:pPr>
        <w:ind w:left="1440" w:hanging="360"/>
      </w:pPr>
      <w:rPr>
        <w:rFonts w:ascii="Sylfaen" w:eastAsiaTheme="minorEastAsia" w:hAnsi="Sylfaen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BB0183"/>
    <w:multiLevelType w:val="hybridMultilevel"/>
    <w:tmpl w:val="6C461B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B3D20D8"/>
    <w:multiLevelType w:val="hybridMultilevel"/>
    <w:tmpl w:val="738C60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B43DDF"/>
    <w:multiLevelType w:val="hybridMultilevel"/>
    <w:tmpl w:val="CDDE5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C64092"/>
    <w:multiLevelType w:val="multilevel"/>
    <w:tmpl w:val="DF4E5B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>
    <w:nsid w:val="575C382E"/>
    <w:multiLevelType w:val="hybridMultilevel"/>
    <w:tmpl w:val="FE68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D47B75"/>
    <w:multiLevelType w:val="hybridMultilevel"/>
    <w:tmpl w:val="144CF784"/>
    <w:lvl w:ilvl="0" w:tplc="78BEB620">
      <w:start w:val="1"/>
      <w:numFmt w:val="decimal"/>
      <w:lvlText w:val="%1."/>
      <w:lvlJc w:val="left"/>
      <w:pPr>
        <w:ind w:left="35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8F17F2"/>
    <w:multiLevelType w:val="hybridMultilevel"/>
    <w:tmpl w:val="30CA1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C5435D"/>
    <w:multiLevelType w:val="hybridMultilevel"/>
    <w:tmpl w:val="8FA6457E"/>
    <w:lvl w:ilvl="0" w:tplc="3D3A6470">
      <w:start w:val="1"/>
      <w:numFmt w:val="decimal"/>
      <w:lvlText w:val="%1."/>
      <w:lvlJc w:val="left"/>
      <w:pPr>
        <w:ind w:left="357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77" w:hanging="360"/>
      </w:pPr>
    </w:lvl>
    <w:lvl w:ilvl="2" w:tplc="0409001B" w:tentative="1">
      <w:start w:val="1"/>
      <w:numFmt w:val="lowerRoman"/>
      <w:lvlText w:val="%3."/>
      <w:lvlJc w:val="right"/>
      <w:pPr>
        <w:ind w:left="1797" w:hanging="180"/>
      </w:pPr>
    </w:lvl>
    <w:lvl w:ilvl="3" w:tplc="0409000F" w:tentative="1">
      <w:start w:val="1"/>
      <w:numFmt w:val="decimal"/>
      <w:lvlText w:val="%4."/>
      <w:lvlJc w:val="left"/>
      <w:pPr>
        <w:ind w:left="2517" w:hanging="360"/>
      </w:pPr>
    </w:lvl>
    <w:lvl w:ilvl="4" w:tplc="04090019" w:tentative="1">
      <w:start w:val="1"/>
      <w:numFmt w:val="lowerLetter"/>
      <w:lvlText w:val="%5."/>
      <w:lvlJc w:val="left"/>
      <w:pPr>
        <w:ind w:left="3237" w:hanging="360"/>
      </w:pPr>
    </w:lvl>
    <w:lvl w:ilvl="5" w:tplc="0409001B" w:tentative="1">
      <w:start w:val="1"/>
      <w:numFmt w:val="lowerRoman"/>
      <w:lvlText w:val="%6."/>
      <w:lvlJc w:val="right"/>
      <w:pPr>
        <w:ind w:left="3957" w:hanging="180"/>
      </w:pPr>
    </w:lvl>
    <w:lvl w:ilvl="6" w:tplc="0409000F" w:tentative="1">
      <w:start w:val="1"/>
      <w:numFmt w:val="decimal"/>
      <w:lvlText w:val="%7."/>
      <w:lvlJc w:val="left"/>
      <w:pPr>
        <w:ind w:left="4677" w:hanging="360"/>
      </w:pPr>
    </w:lvl>
    <w:lvl w:ilvl="7" w:tplc="04090019" w:tentative="1">
      <w:start w:val="1"/>
      <w:numFmt w:val="lowerLetter"/>
      <w:lvlText w:val="%8."/>
      <w:lvlJc w:val="left"/>
      <w:pPr>
        <w:ind w:left="5397" w:hanging="360"/>
      </w:pPr>
    </w:lvl>
    <w:lvl w:ilvl="8" w:tplc="04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0">
    <w:nsid w:val="656801B0"/>
    <w:multiLevelType w:val="hybridMultilevel"/>
    <w:tmpl w:val="D5C20B18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1">
    <w:nsid w:val="691651AF"/>
    <w:multiLevelType w:val="hybridMultilevel"/>
    <w:tmpl w:val="CADE5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9E15C4"/>
    <w:multiLevelType w:val="hybridMultilevel"/>
    <w:tmpl w:val="25EE839C"/>
    <w:lvl w:ilvl="0" w:tplc="D49850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E224B23"/>
    <w:multiLevelType w:val="hybridMultilevel"/>
    <w:tmpl w:val="DB56FC02"/>
    <w:lvl w:ilvl="0" w:tplc="00CC0FD0">
      <w:start w:val="1"/>
      <w:numFmt w:val="decimal"/>
      <w:lvlText w:val="%1."/>
      <w:lvlJc w:val="left"/>
      <w:pPr>
        <w:ind w:left="357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77" w:hanging="360"/>
      </w:pPr>
    </w:lvl>
    <w:lvl w:ilvl="2" w:tplc="0409001B" w:tentative="1">
      <w:start w:val="1"/>
      <w:numFmt w:val="lowerRoman"/>
      <w:lvlText w:val="%3."/>
      <w:lvlJc w:val="right"/>
      <w:pPr>
        <w:ind w:left="1797" w:hanging="180"/>
      </w:pPr>
    </w:lvl>
    <w:lvl w:ilvl="3" w:tplc="0409000F" w:tentative="1">
      <w:start w:val="1"/>
      <w:numFmt w:val="decimal"/>
      <w:lvlText w:val="%4."/>
      <w:lvlJc w:val="left"/>
      <w:pPr>
        <w:ind w:left="2517" w:hanging="360"/>
      </w:pPr>
    </w:lvl>
    <w:lvl w:ilvl="4" w:tplc="04090019" w:tentative="1">
      <w:start w:val="1"/>
      <w:numFmt w:val="lowerLetter"/>
      <w:lvlText w:val="%5."/>
      <w:lvlJc w:val="left"/>
      <w:pPr>
        <w:ind w:left="3237" w:hanging="360"/>
      </w:pPr>
    </w:lvl>
    <w:lvl w:ilvl="5" w:tplc="0409001B" w:tentative="1">
      <w:start w:val="1"/>
      <w:numFmt w:val="lowerRoman"/>
      <w:lvlText w:val="%6."/>
      <w:lvlJc w:val="right"/>
      <w:pPr>
        <w:ind w:left="3957" w:hanging="180"/>
      </w:pPr>
    </w:lvl>
    <w:lvl w:ilvl="6" w:tplc="0409000F" w:tentative="1">
      <w:start w:val="1"/>
      <w:numFmt w:val="decimal"/>
      <w:lvlText w:val="%7."/>
      <w:lvlJc w:val="left"/>
      <w:pPr>
        <w:ind w:left="4677" w:hanging="360"/>
      </w:pPr>
    </w:lvl>
    <w:lvl w:ilvl="7" w:tplc="04090019" w:tentative="1">
      <w:start w:val="1"/>
      <w:numFmt w:val="lowerLetter"/>
      <w:lvlText w:val="%8."/>
      <w:lvlJc w:val="left"/>
      <w:pPr>
        <w:ind w:left="5397" w:hanging="360"/>
      </w:pPr>
    </w:lvl>
    <w:lvl w:ilvl="8" w:tplc="04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4">
    <w:nsid w:val="722B2837"/>
    <w:multiLevelType w:val="hybridMultilevel"/>
    <w:tmpl w:val="F71A6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0B58C2"/>
    <w:multiLevelType w:val="hybridMultilevel"/>
    <w:tmpl w:val="995CD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B255F7"/>
    <w:multiLevelType w:val="hybridMultilevel"/>
    <w:tmpl w:val="67BC2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6E2B6E"/>
    <w:multiLevelType w:val="multilevel"/>
    <w:tmpl w:val="7FF8E4A8"/>
    <w:lvl w:ilvl="0">
      <w:start w:val="1"/>
      <w:numFmt w:val="decimal"/>
      <w:lvlText w:val="%1."/>
      <w:lvlJc w:val="left"/>
      <w:pPr>
        <w:ind w:left="9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1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11" w:hanging="1800"/>
      </w:pPr>
      <w:rPr>
        <w:rFonts w:hint="default"/>
      </w:rPr>
    </w:lvl>
  </w:abstractNum>
  <w:num w:numId="1">
    <w:abstractNumId w:val="37"/>
  </w:num>
  <w:num w:numId="2">
    <w:abstractNumId w:val="12"/>
  </w:num>
  <w:num w:numId="3">
    <w:abstractNumId w:val="14"/>
  </w:num>
  <w:num w:numId="4">
    <w:abstractNumId w:val="18"/>
  </w:num>
  <w:num w:numId="5">
    <w:abstractNumId w:val="24"/>
  </w:num>
  <w:num w:numId="6">
    <w:abstractNumId w:val="5"/>
  </w:num>
  <w:num w:numId="7">
    <w:abstractNumId w:val="29"/>
  </w:num>
  <w:num w:numId="8">
    <w:abstractNumId w:val="33"/>
  </w:num>
  <w:num w:numId="9">
    <w:abstractNumId w:val="27"/>
  </w:num>
  <w:num w:numId="10">
    <w:abstractNumId w:val="25"/>
  </w:num>
  <w:num w:numId="11">
    <w:abstractNumId w:val="0"/>
  </w:num>
  <w:num w:numId="12">
    <w:abstractNumId w:val="15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35"/>
  </w:num>
  <w:num w:numId="17">
    <w:abstractNumId w:val="1"/>
  </w:num>
  <w:num w:numId="18">
    <w:abstractNumId w:val="6"/>
  </w:num>
  <w:num w:numId="19">
    <w:abstractNumId w:val="34"/>
  </w:num>
  <w:num w:numId="20">
    <w:abstractNumId w:val="9"/>
  </w:num>
  <w:num w:numId="21">
    <w:abstractNumId w:val="21"/>
  </w:num>
  <w:num w:numId="22">
    <w:abstractNumId w:val="7"/>
  </w:num>
  <w:num w:numId="23">
    <w:abstractNumId w:val="36"/>
  </w:num>
  <w:num w:numId="24">
    <w:abstractNumId w:val="23"/>
  </w:num>
  <w:num w:numId="25">
    <w:abstractNumId w:val="4"/>
  </w:num>
  <w:num w:numId="26">
    <w:abstractNumId w:val="3"/>
  </w:num>
  <w:num w:numId="27">
    <w:abstractNumId w:val="10"/>
  </w:num>
  <w:num w:numId="28">
    <w:abstractNumId w:val="17"/>
  </w:num>
  <w:num w:numId="29">
    <w:abstractNumId w:val="16"/>
  </w:num>
  <w:num w:numId="30">
    <w:abstractNumId w:val="32"/>
  </w:num>
  <w:num w:numId="31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  <w:num w:numId="33">
    <w:abstractNumId w:val="31"/>
  </w:num>
  <w:num w:numId="34">
    <w:abstractNumId w:val="13"/>
  </w:num>
  <w:num w:numId="35">
    <w:abstractNumId w:val="22"/>
  </w:num>
  <w:num w:numId="36">
    <w:abstractNumId w:val="8"/>
  </w:num>
  <w:num w:numId="37">
    <w:abstractNumId w:val="19"/>
  </w:num>
  <w:num w:numId="38">
    <w:abstractNumId w:val="26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1534B"/>
    <w:rsid w:val="00024D9E"/>
    <w:rsid w:val="00026564"/>
    <w:rsid w:val="00050D89"/>
    <w:rsid w:val="000B054D"/>
    <w:rsid w:val="00104367"/>
    <w:rsid w:val="00142236"/>
    <w:rsid w:val="001903B4"/>
    <w:rsid w:val="001B12BB"/>
    <w:rsid w:val="001B3E12"/>
    <w:rsid w:val="0020360E"/>
    <w:rsid w:val="0025452A"/>
    <w:rsid w:val="002C1086"/>
    <w:rsid w:val="002E4E5C"/>
    <w:rsid w:val="003825C1"/>
    <w:rsid w:val="003C54C9"/>
    <w:rsid w:val="003C7015"/>
    <w:rsid w:val="00413577"/>
    <w:rsid w:val="00415BFF"/>
    <w:rsid w:val="004F1748"/>
    <w:rsid w:val="00505937"/>
    <w:rsid w:val="00523714"/>
    <w:rsid w:val="00586224"/>
    <w:rsid w:val="005B55E0"/>
    <w:rsid w:val="005F112F"/>
    <w:rsid w:val="005F3F87"/>
    <w:rsid w:val="00606E35"/>
    <w:rsid w:val="00631F4A"/>
    <w:rsid w:val="00651712"/>
    <w:rsid w:val="006926B9"/>
    <w:rsid w:val="006B4199"/>
    <w:rsid w:val="006C55F4"/>
    <w:rsid w:val="006F5334"/>
    <w:rsid w:val="00746A3A"/>
    <w:rsid w:val="007605B3"/>
    <w:rsid w:val="007612BC"/>
    <w:rsid w:val="00786E4D"/>
    <w:rsid w:val="00827E03"/>
    <w:rsid w:val="00882554"/>
    <w:rsid w:val="008A625D"/>
    <w:rsid w:val="008B014F"/>
    <w:rsid w:val="008C0C08"/>
    <w:rsid w:val="0093234C"/>
    <w:rsid w:val="00996C5D"/>
    <w:rsid w:val="009A76DF"/>
    <w:rsid w:val="00A065E9"/>
    <w:rsid w:val="00A10B8A"/>
    <w:rsid w:val="00A26897"/>
    <w:rsid w:val="00A3703F"/>
    <w:rsid w:val="00A40402"/>
    <w:rsid w:val="00A465AC"/>
    <w:rsid w:val="00AD31A7"/>
    <w:rsid w:val="00B27943"/>
    <w:rsid w:val="00B32844"/>
    <w:rsid w:val="00B35F9A"/>
    <w:rsid w:val="00B676F3"/>
    <w:rsid w:val="00B77E7F"/>
    <w:rsid w:val="00B835E4"/>
    <w:rsid w:val="00BD2153"/>
    <w:rsid w:val="00C21066"/>
    <w:rsid w:val="00C46958"/>
    <w:rsid w:val="00C54452"/>
    <w:rsid w:val="00C84210"/>
    <w:rsid w:val="00CE2049"/>
    <w:rsid w:val="00CF6BC8"/>
    <w:rsid w:val="00D0186B"/>
    <w:rsid w:val="00D02D30"/>
    <w:rsid w:val="00E17BBF"/>
    <w:rsid w:val="00E55283"/>
    <w:rsid w:val="00E74676"/>
    <w:rsid w:val="00EE3078"/>
    <w:rsid w:val="00F20363"/>
    <w:rsid w:val="00FB229A"/>
    <w:rsid w:val="00FC57CF"/>
    <w:rsid w:val="00FC7EEB"/>
    <w:rsid w:val="00FD1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1911</Words>
  <Characters>10897</Characters>
  <Application>Microsoft Office Word</Application>
  <DocSecurity>0</DocSecurity>
  <Lines>90</Lines>
  <Paragraphs>25</Paragraphs>
  <ScaleCrop>false</ScaleCrop>
  <Company/>
  <LinksUpToDate>false</LinksUpToDate>
  <CharactersWithSpaces>12783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EKA</cp:lastModifiedBy>
  <cp:revision>39</cp:revision>
  <dcterms:created xsi:type="dcterms:W3CDTF">2016-06-27T19:38:00Z</dcterms:created>
  <dcterms:modified xsi:type="dcterms:W3CDTF">2018-05-17T09:54:00Z</dcterms:modified>
</cp:coreProperties>
</file>